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93" w:rsidRPr="00506F4A" w:rsidRDefault="001B5A93" w:rsidP="001B5A93">
      <w:pPr>
        <w:pStyle w:val="Balk2"/>
        <w:tabs>
          <w:tab w:val="left" w:pos="3885"/>
        </w:tabs>
        <w:spacing w:before="120" w:after="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E7CC" wp14:editId="5E98423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485900" cy="266700"/>
                <wp:effectExtent l="4445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692" w:rsidRPr="000832D7" w:rsidRDefault="00475E79" w:rsidP="001B5A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 SAYFA)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36pt;margin-top:-9pt;width:11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" stroked="f">
                <v:textbox>
                  <w:txbxContent>
                    <w:p w:rsidR="00A85692" w:rsidRPr="000832D7" w:rsidRDefault="00475E79" w:rsidP="001B5A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 SAYFA)</w:t>
                      </w:r>
                    </w:p>
                  </w:txbxContent>
                </v:textbox>
              </v:shape>
            </w:pict>
          </mc:Fallback>
        </mc:AlternateContent>
      </w:r>
      <w:r w:rsidRPr="00506F4A">
        <w:rPr>
          <w:rFonts w:ascii="Tahoma" w:hAnsi="Tahoma" w:cs="Tahoma"/>
          <w:color w:val="FF0000"/>
          <w:sz w:val="56"/>
          <w:szCs w:val="56"/>
        </w:rPr>
        <w:tab/>
      </w:r>
    </w:p>
    <w:p w:rsidR="00C8629C" w:rsidRDefault="001B5A93" w:rsidP="00C8629C">
      <w:pPr>
        <w:pStyle w:val="Balk2"/>
        <w:spacing w:before="120" w:after="0"/>
        <w:ind w:firstLine="708"/>
        <w:rPr>
          <w:rFonts w:ascii="Tahoma" w:hAnsi="Tahoma" w:cs="Tahoma"/>
          <w:i w:val="0"/>
          <w:color w:val="000000"/>
          <w:sz w:val="22"/>
          <w:szCs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FB079" wp14:editId="25D1D565">
                <wp:simplePos x="0" y="0"/>
                <wp:positionH relativeFrom="column">
                  <wp:posOffset>-290195</wp:posOffset>
                </wp:positionH>
                <wp:positionV relativeFrom="paragraph">
                  <wp:posOffset>106045</wp:posOffset>
                </wp:positionV>
                <wp:extent cx="1144905" cy="100266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692" w:rsidRDefault="00A85692" w:rsidP="001B5A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5A413" wp14:editId="1E342A59">
                                  <wp:extent cx="1318260" cy="1253000"/>
                                  <wp:effectExtent l="0" t="0" r="0" b="4445"/>
                                  <wp:docPr id="13" name="Resim 13" descr="akibb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kibb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25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-22.85pt;margin-top:8.35pt;width:90.15pt;height:7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" stroked="f">
                <v:textbox style="mso-fit-shape-to-text:t">
                  <w:txbxContent>
                    <w:p w:rsidR="00A85692" w:rsidRDefault="00A85692" w:rsidP="001B5A93">
                      <w:r>
                        <w:rPr>
                          <w:noProof/>
                        </w:rPr>
                        <w:drawing>
                          <wp:inline distT="0" distB="0" distL="0" distR="0" wp14:anchorId="29C5A413" wp14:editId="1E342A59">
                            <wp:extent cx="1318260" cy="1253000"/>
                            <wp:effectExtent l="0" t="0" r="0" b="4445"/>
                            <wp:docPr id="13" name="Resim 13" descr="akibb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kibb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125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629C">
        <w:rPr>
          <w:rFonts w:ascii="Tahoma" w:hAnsi="Tahoma" w:cs="Tahoma"/>
          <w:i w:val="0"/>
          <w:color w:val="000000"/>
          <w:sz w:val="22"/>
          <w:szCs w:val="22"/>
        </w:rPr>
        <w:t xml:space="preserve">                    </w:t>
      </w:r>
    </w:p>
    <w:p w:rsidR="001B5A93" w:rsidRPr="001D2A40" w:rsidRDefault="00502617" w:rsidP="00C8629C">
      <w:pPr>
        <w:pStyle w:val="Balk2"/>
        <w:spacing w:before="120" w:after="0"/>
        <w:ind w:firstLine="708"/>
        <w:rPr>
          <w:rFonts w:ascii="Tahoma" w:hAnsi="Tahoma" w:cs="Tahoma"/>
          <w:i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D4CF28" wp14:editId="171C31D0">
            <wp:simplePos x="0" y="0"/>
            <wp:positionH relativeFrom="margin">
              <wp:posOffset>4272280</wp:posOffset>
            </wp:positionH>
            <wp:positionV relativeFrom="margin">
              <wp:posOffset>504825</wp:posOffset>
            </wp:positionV>
            <wp:extent cx="1905000" cy="533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29C">
        <w:rPr>
          <w:rFonts w:ascii="Tahoma" w:hAnsi="Tahoma" w:cs="Tahoma"/>
          <w:i w:val="0"/>
          <w:color w:val="000000"/>
          <w:sz w:val="22"/>
          <w:szCs w:val="22"/>
        </w:rPr>
        <w:t xml:space="preserve">                     </w:t>
      </w:r>
      <w:r w:rsidR="00634FAA">
        <w:rPr>
          <w:rFonts w:ascii="Tahoma" w:hAnsi="Tahoma" w:cs="Tahoma"/>
          <w:i w:val="0"/>
          <w:color w:val="000000"/>
          <w:sz w:val="22"/>
          <w:szCs w:val="22"/>
        </w:rPr>
        <w:t xml:space="preserve">  </w:t>
      </w:r>
      <w:r w:rsidR="001B5A93" w:rsidRPr="001D2A40">
        <w:rPr>
          <w:rFonts w:ascii="Tahoma" w:hAnsi="Tahoma" w:cs="Tahoma"/>
          <w:i w:val="0"/>
          <w:color w:val="000000"/>
          <w:sz w:val="22"/>
          <w:szCs w:val="22"/>
        </w:rPr>
        <w:t>AKDENİZ İHRACATÇI BİRLİKLERİ</w:t>
      </w:r>
      <w:r w:rsidR="00C8629C" w:rsidRPr="001D2A40">
        <w:rPr>
          <w:rFonts w:ascii="Tahoma" w:hAnsi="Tahoma" w:cs="Tahoma"/>
          <w:i w:val="0"/>
          <w:color w:val="000000"/>
          <w:sz w:val="22"/>
          <w:szCs w:val="22"/>
        </w:rPr>
        <w:t xml:space="preserve">                 </w:t>
      </w:r>
    </w:p>
    <w:p w:rsidR="001B5A93" w:rsidRPr="001D2A40" w:rsidRDefault="00C8629C" w:rsidP="00C8629C">
      <w:pPr>
        <w:ind w:firstLine="708"/>
        <w:rPr>
          <w:rFonts w:ascii="Tahoma" w:hAnsi="Tahoma" w:cs="Tahoma"/>
          <w:b/>
          <w:color w:val="000000"/>
          <w:sz w:val="22"/>
          <w:szCs w:val="22"/>
        </w:rPr>
      </w:pPr>
      <w:r w:rsidRPr="001D2A40"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</w:t>
      </w:r>
      <w:r w:rsidR="001B5A93" w:rsidRPr="001D2A40">
        <w:rPr>
          <w:rFonts w:ascii="Tahoma" w:hAnsi="Tahoma" w:cs="Tahoma"/>
          <w:b/>
          <w:color w:val="000000"/>
          <w:sz w:val="22"/>
          <w:szCs w:val="22"/>
        </w:rPr>
        <w:t>GENEL SEKRETERLİĞİ</w:t>
      </w:r>
    </w:p>
    <w:p w:rsidR="001B5A93" w:rsidRPr="001D2A40" w:rsidRDefault="00C8629C" w:rsidP="00C8629C">
      <w:pPr>
        <w:ind w:firstLine="708"/>
        <w:rPr>
          <w:rFonts w:ascii="Tahoma" w:hAnsi="Tahoma" w:cs="Tahoma"/>
          <w:b/>
          <w:color w:val="000000"/>
          <w:sz w:val="22"/>
          <w:szCs w:val="22"/>
        </w:rPr>
      </w:pPr>
      <w:r w:rsidRPr="001D2A40"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</w:t>
      </w:r>
      <w:r w:rsidR="001B5A93" w:rsidRPr="001D2A40">
        <w:rPr>
          <w:rFonts w:ascii="Tahoma" w:hAnsi="Tahoma" w:cs="Tahoma"/>
          <w:b/>
          <w:color w:val="000000"/>
          <w:sz w:val="22"/>
          <w:szCs w:val="22"/>
        </w:rPr>
        <w:t>MERSİN</w:t>
      </w:r>
    </w:p>
    <w:p w:rsidR="00C8629C" w:rsidRDefault="00C8629C" w:rsidP="001B5A93">
      <w:pPr>
        <w:ind w:firstLine="708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D2A40" w:rsidRPr="001D2A40" w:rsidRDefault="003D79E3" w:rsidP="001D2A40">
      <w:pPr>
        <w:pStyle w:val="Balk2"/>
        <w:spacing w:line="0" w:lineRule="atLeast"/>
        <w:jc w:val="center"/>
        <w:rPr>
          <w:rFonts w:ascii="Tahoma" w:hAnsi="Tahoma" w:cs="Tahoma"/>
          <w:i w:val="0"/>
          <w:color w:val="000000"/>
          <w:sz w:val="56"/>
          <w:szCs w:val="56"/>
        </w:rPr>
      </w:pPr>
      <w:r>
        <w:rPr>
          <w:rFonts w:ascii="Tahoma" w:hAnsi="Tahoma" w:cs="Tahoma"/>
          <w:i w:val="0"/>
          <w:color w:val="000000"/>
          <w:sz w:val="56"/>
          <w:szCs w:val="56"/>
        </w:rPr>
        <w:t>2</w:t>
      </w:r>
      <w:r w:rsidR="002138F0">
        <w:rPr>
          <w:rFonts w:ascii="Tahoma" w:hAnsi="Tahoma" w:cs="Tahoma"/>
          <w:i w:val="0"/>
          <w:color w:val="000000"/>
          <w:sz w:val="56"/>
          <w:szCs w:val="56"/>
        </w:rPr>
        <w:t>8</w:t>
      </w:r>
      <w:r>
        <w:rPr>
          <w:rFonts w:ascii="Tahoma" w:hAnsi="Tahoma" w:cs="Tahoma"/>
          <w:i w:val="0"/>
          <w:color w:val="000000"/>
          <w:sz w:val="56"/>
          <w:szCs w:val="56"/>
        </w:rPr>
        <w:t>-3</w:t>
      </w:r>
      <w:r w:rsidR="002138F0">
        <w:rPr>
          <w:rFonts w:ascii="Tahoma" w:hAnsi="Tahoma" w:cs="Tahoma"/>
          <w:i w:val="0"/>
          <w:color w:val="000000"/>
          <w:sz w:val="56"/>
          <w:szCs w:val="56"/>
        </w:rPr>
        <w:t>1</w:t>
      </w:r>
      <w:r w:rsidR="001D2A40" w:rsidRPr="001D2A40">
        <w:rPr>
          <w:rFonts w:ascii="Tahoma" w:hAnsi="Tahoma" w:cs="Tahoma"/>
          <w:i w:val="0"/>
          <w:color w:val="000000"/>
          <w:sz w:val="56"/>
          <w:szCs w:val="56"/>
        </w:rPr>
        <w:t xml:space="preserve"> Mayıs 201</w:t>
      </w:r>
      <w:r w:rsidR="002138F0">
        <w:rPr>
          <w:rFonts w:ascii="Tahoma" w:hAnsi="Tahoma" w:cs="Tahoma"/>
          <w:i w:val="0"/>
          <w:color w:val="000000"/>
          <w:sz w:val="56"/>
          <w:szCs w:val="56"/>
        </w:rPr>
        <w:t>3</w:t>
      </w:r>
    </w:p>
    <w:p w:rsidR="001D2A40" w:rsidRPr="001D2A40" w:rsidRDefault="002138F0" w:rsidP="00C8629C">
      <w:pPr>
        <w:pStyle w:val="Balk2"/>
        <w:spacing w:before="120"/>
        <w:jc w:val="center"/>
        <w:rPr>
          <w:rFonts w:ascii="Tahoma" w:hAnsi="Tahoma" w:cs="Tahoma"/>
          <w:i w:val="0"/>
          <w:color w:val="000000"/>
          <w:sz w:val="72"/>
          <w:szCs w:val="72"/>
        </w:rPr>
      </w:pPr>
      <w:r>
        <w:rPr>
          <w:rFonts w:ascii="Tahoma" w:hAnsi="Tahoma" w:cs="Tahoma"/>
          <w:i w:val="0"/>
          <w:color w:val="000000"/>
          <w:sz w:val="72"/>
          <w:szCs w:val="72"/>
        </w:rPr>
        <w:t>20</w:t>
      </w:r>
      <w:r w:rsidR="00634FAA" w:rsidRPr="001D2A40">
        <w:rPr>
          <w:rFonts w:ascii="Tahoma" w:hAnsi="Tahoma" w:cs="Tahoma"/>
          <w:i w:val="0"/>
          <w:color w:val="000000"/>
          <w:sz w:val="72"/>
          <w:szCs w:val="72"/>
        </w:rPr>
        <w:t xml:space="preserve">. İran-Tahran </w:t>
      </w:r>
    </w:p>
    <w:p w:rsidR="001D2A40" w:rsidRPr="001D2A40" w:rsidRDefault="00634FAA" w:rsidP="00C8629C">
      <w:pPr>
        <w:pStyle w:val="Balk2"/>
        <w:spacing w:before="120"/>
        <w:jc w:val="center"/>
        <w:rPr>
          <w:rFonts w:ascii="Tahoma" w:hAnsi="Tahoma" w:cs="Tahoma"/>
          <w:i w:val="0"/>
          <w:color w:val="000000"/>
          <w:sz w:val="72"/>
          <w:szCs w:val="72"/>
        </w:rPr>
      </w:pPr>
      <w:r w:rsidRPr="001D2A40">
        <w:rPr>
          <w:rFonts w:ascii="Tahoma" w:hAnsi="Tahoma" w:cs="Tahoma"/>
          <w:i w:val="0"/>
          <w:color w:val="000000"/>
          <w:sz w:val="72"/>
          <w:szCs w:val="72"/>
        </w:rPr>
        <w:t xml:space="preserve">Uluslararası Gıda, İçecek </w:t>
      </w:r>
    </w:p>
    <w:p w:rsidR="00634FAA" w:rsidRPr="001D2A40" w:rsidRDefault="00634FAA" w:rsidP="00C8629C">
      <w:pPr>
        <w:pStyle w:val="Balk2"/>
        <w:spacing w:before="120"/>
        <w:jc w:val="center"/>
        <w:rPr>
          <w:rFonts w:ascii="Tahoma" w:hAnsi="Tahoma" w:cs="Tahoma"/>
          <w:i w:val="0"/>
          <w:color w:val="000000"/>
          <w:sz w:val="72"/>
          <w:szCs w:val="72"/>
        </w:rPr>
      </w:pPr>
      <w:r w:rsidRPr="001D2A40">
        <w:rPr>
          <w:rFonts w:ascii="Tahoma" w:hAnsi="Tahoma" w:cs="Tahoma"/>
          <w:i w:val="0"/>
          <w:color w:val="000000"/>
          <w:sz w:val="72"/>
          <w:szCs w:val="72"/>
        </w:rPr>
        <w:t>ve İkramcılık Ticari Fuarı</w:t>
      </w:r>
    </w:p>
    <w:p w:rsidR="00C8629C" w:rsidRPr="001D2A40" w:rsidRDefault="002138F0" w:rsidP="00C8629C">
      <w:pPr>
        <w:pStyle w:val="Balk2"/>
        <w:spacing w:before="120"/>
        <w:jc w:val="center"/>
        <w:rPr>
          <w:rFonts w:ascii="Tahoma" w:hAnsi="Tahoma" w:cs="Tahoma"/>
          <w:i w:val="0"/>
          <w:color w:val="000000"/>
          <w:sz w:val="40"/>
          <w:szCs w:val="40"/>
        </w:rPr>
      </w:pPr>
      <w:r>
        <w:rPr>
          <w:rFonts w:ascii="Tahoma" w:hAnsi="Tahoma" w:cs="Tahoma"/>
          <w:i w:val="0"/>
          <w:color w:val="000000"/>
          <w:sz w:val="40"/>
          <w:szCs w:val="40"/>
        </w:rPr>
        <w:t>20</w:t>
      </w:r>
      <w:r w:rsidR="00C8629C" w:rsidRPr="001D2A40">
        <w:rPr>
          <w:rFonts w:ascii="Tahoma" w:hAnsi="Tahoma" w:cs="Tahoma"/>
          <w:i w:val="0"/>
          <w:color w:val="000000"/>
          <w:sz w:val="40"/>
          <w:szCs w:val="40"/>
        </w:rPr>
        <w:t>th INTERNATIONAL FOOD,</w:t>
      </w:r>
    </w:p>
    <w:p w:rsidR="00C8629C" w:rsidRPr="001D2A40" w:rsidRDefault="00C8629C" w:rsidP="00C8629C">
      <w:pPr>
        <w:pStyle w:val="Balk2"/>
        <w:spacing w:before="120" w:after="0"/>
        <w:jc w:val="center"/>
        <w:rPr>
          <w:rFonts w:ascii="Tahoma" w:hAnsi="Tahoma" w:cs="Tahoma"/>
          <w:i w:val="0"/>
          <w:color w:val="000000"/>
          <w:sz w:val="40"/>
          <w:szCs w:val="40"/>
        </w:rPr>
      </w:pPr>
      <w:r w:rsidRPr="001D2A40">
        <w:rPr>
          <w:rFonts w:ascii="Tahoma" w:hAnsi="Tahoma" w:cs="Tahoma"/>
          <w:i w:val="0"/>
          <w:color w:val="000000"/>
          <w:sz w:val="40"/>
          <w:szCs w:val="40"/>
        </w:rPr>
        <w:t>BEVERAGES &amp; HOSPITALITY TRADE FAIR</w:t>
      </w:r>
    </w:p>
    <w:p w:rsidR="001B5A93" w:rsidRPr="00506F4A" w:rsidRDefault="001B5A93" w:rsidP="001B5A93">
      <w:pPr>
        <w:rPr>
          <w:rFonts w:ascii="Tahoma" w:hAnsi="Tahoma" w:cs="Tahoma"/>
        </w:rPr>
      </w:pPr>
    </w:p>
    <w:p w:rsidR="001B5A93" w:rsidRPr="00506F4A" w:rsidRDefault="001B5A93" w:rsidP="001B5A93">
      <w:pPr>
        <w:pStyle w:val="Balk2"/>
        <w:spacing w:before="120"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506F4A">
        <w:rPr>
          <w:rFonts w:ascii="Tahoma" w:hAnsi="Tahoma" w:cs="Tahoma"/>
          <w:bCs w:val="0"/>
          <w:color w:val="000000"/>
          <w:sz w:val="24"/>
          <w:szCs w:val="24"/>
          <w:u w:val="single"/>
        </w:rPr>
        <w:t>Türkiye’nin Milli düzeyde</w:t>
      </w:r>
      <w:r w:rsidRPr="00506F4A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katılımı</w:t>
      </w:r>
      <w:r w:rsidRPr="00506F4A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Pr="00B755C5">
        <w:rPr>
          <w:rFonts w:ascii="Tahoma" w:hAnsi="Tahoma" w:cs="Tahoma"/>
          <w:bCs w:val="0"/>
          <w:color w:val="000000"/>
          <w:sz w:val="24"/>
          <w:szCs w:val="24"/>
          <w:u w:val="single"/>
        </w:rPr>
        <w:t>Akdeniz İhracatçı Birlikleri</w:t>
      </w:r>
      <w:r w:rsidRPr="00B755C5">
        <w:rPr>
          <w:rFonts w:ascii="Tahoma" w:hAnsi="Tahoma" w:cs="Tahoma"/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B755C5">
        <w:rPr>
          <w:rFonts w:ascii="Tahoma" w:hAnsi="Tahoma" w:cs="Tahoma"/>
          <w:bCs w:val="0"/>
          <w:color w:val="000000"/>
          <w:sz w:val="24"/>
          <w:szCs w:val="24"/>
          <w:u w:val="single"/>
        </w:rPr>
        <w:t>Genel Sekreterliği</w:t>
      </w:r>
      <w:r w:rsidRPr="00506F4A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tarafından gerçekleştirilecektir!</w:t>
      </w:r>
      <w:r w:rsidRPr="00506F4A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</w:p>
    <w:p w:rsidR="001B5A93" w:rsidRPr="00506F4A" w:rsidRDefault="001B5A93" w:rsidP="001B5A93">
      <w:pPr>
        <w:jc w:val="center"/>
        <w:rPr>
          <w:rFonts w:ascii="Tahoma" w:hAnsi="Tahoma" w:cs="Tahoma"/>
          <w:b/>
          <w:color w:val="000080"/>
        </w:rPr>
      </w:pPr>
    </w:p>
    <w:p w:rsidR="00FE4CA4" w:rsidRPr="00506F4A" w:rsidRDefault="00FE4CA4" w:rsidP="001B5A93">
      <w:pPr>
        <w:pStyle w:val="GvdeMetni"/>
        <w:jc w:val="center"/>
        <w:rPr>
          <w:rFonts w:ascii="Tahoma" w:hAnsi="Tahoma" w:cs="Tahoma"/>
          <w:b/>
          <w:color w:val="000000"/>
          <w:szCs w:val="24"/>
          <w:u w:val="single"/>
        </w:rPr>
      </w:pPr>
    </w:p>
    <w:p w:rsidR="001B5A93" w:rsidRPr="00506F4A" w:rsidRDefault="001B5A93" w:rsidP="001B5A93">
      <w:pPr>
        <w:pStyle w:val="GvdeMetni"/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506F4A">
        <w:rPr>
          <w:rFonts w:ascii="Tahoma" w:hAnsi="Tahoma" w:cs="Tahoma"/>
          <w:b/>
          <w:color w:val="000000"/>
          <w:szCs w:val="24"/>
          <w:u w:val="single"/>
        </w:rPr>
        <w:t>KATILIM BEDELİ</w:t>
      </w:r>
    </w:p>
    <w:p w:rsidR="001B5A93" w:rsidRPr="00506F4A" w:rsidRDefault="001B5A93" w:rsidP="001B5A93">
      <w:pPr>
        <w:pStyle w:val="GvdeMetni"/>
        <w:jc w:val="center"/>
        <w:rPr>
          <w:rFonts w:ascii="Tahoma" w:hAnsi="Tahoma" w:cs="Tahoma"/>
          <w:b/>
          <w:color w:val="000000"/>
          <w:szCs w:val="24"/>
          <w:u w:val="single"/>
        </w:rPr>
      </w:pPr>
    </w:p>
    <w:p w:rsidR="00FE4CA4" w:rsidRPr="00127B73" w:rsidRDefault="00A85692" w:rsidP="00A85692">
      <w:pPr>
        <w:pStyle w:val="GvdeMetni"/>
        <w:tabs>
          <w:tab w:val="left" w:pos="1701"/>
          <w:tab w:val="left" w:pos="2268"/>
        </w:tabs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proofErr w:type="spellStart"/>
      <w:r w:rsidRPr="00127B73">
        <w:rPr>
          <w:rFonts w:ascii="Tahoma" w:hAnsi="Tahoma" w:cs="Tahoma"/>
          <w:b/>
          <w:bCs/>
          <w:color w:val="000000"/>
          <w:sz w:val="32"/>
          <w:szCs w:val="32"/>
        </w:rPr>
        <w:t>Nakliyeli</w:t>
      </w:r>
      <w:proofErr w:type="spellEnd"/>
      <w:r w:rsidRPr="00127B73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0E6743">
        <w:rPr>
          <w:rFonts w:ascii="Tahoma" w:hAnsi="Tahoma" w:cs="Tahoma"/>
          <w:b/>
          <w:bCs/>
          <w:color w:val="000000"/>
          <w:sz w:val="32"/>
          <w:szCs w:val="32"/>
        </w:rPr>
        <w:t>59</w:t>
      </w:r>
      <w:r w:rsidR="00672A1C" w:rsidRPr="00127B73">
        <w:rPr>
          <w:rFonts w:ascii="Tahoma" w:hAnsi="Tahoma" w:cs="Tahoma"/>
          <w:b/>
          <w:bCs/>
          <w:color w:val="000000"/>
          <w:sz w:val="32"/>
          <w:szCs w:val="32"/>
        </w:rPr>
        <w:t>0</w:t>
      </w:r>
      <w:r w:rsidRPr="00127B73">
        <w:rPr>
          <w:rFonts w:ascii="Tahoma" w:hAnsi="Tahoma" w:cs="Tahoma"/>
          <w:b/>
          <w:bCs/>
          <w:color w:val="000000"/>
          <w:sz w:val="32"/>
          <w:szCs w:val="32"/>
        </w:rPr>
        <w:t xml:space="preserve"> €/m2  (%50 destekli bedel: </w:t>
      </w:r>
      <w:r w:rsidR="000E6743">
        <w:rPr>
          <w:rFonts w:ascii="Tahoma" w:hAnsi="Tahoma" w:cs="Tahoma"/>
          <w:b/>
          <w:bCs/>
          <w:color w:val="000000"/>
          <w:sz w:val="32"/>
          <w:szCs w:val="32"/>
        </w:rPr>
        <w:t>295</w:t>
      </w:r>
      <w:r w:rsidRPr="00127B73">
        <w:rPr>
          <w:rFonts w:ascii="Tahoma" w:hAnsi="Tahoma" w:cs="Tahoma"/>
          <w:b/>
          <w:bCs/>
          <w:color w:val="000000"/>
          <w:sz w:val="32"/>
          <w:szCs w:val="32"/>
        </w:rPr>
        <w:t xml:space="preserve"> €/m2)</w:t>
      </w:r>
    </w:p>
    <w:p w:rsidR="00127B73" w:rsidRDefault="00127B73" w:rsidP="00A85692">
      <w:pPr>
        <w:pStyle w:val="GvdeMetni"/>
        <w:tabs>
          <w:tab w:val="left" w:pos="1701"/>
          <w:tab w:val="left" w:pos="2268"/>
        </w:tabs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A85692" w:rsidRPr="00127B73" w:rsidRDefault="00A85692" w:rsidP="00A85692">
      <w:pPr>
        <w:pStyle w:val="GvdeMetni"/>
        <w:tabs>
          <w:tab w:val="left" w:pos="1701"/>
          <w:tab w:val="left" w:pos="2268"/>
        </w:tabs>
        <w:jc w:val="center"/>
        <w:rPr>
          <w:rFonts w:ascii="Tahoma" w:hAnsi="Tahoma" w:cs="Tahoma"/>
          <w:b/>
          <w:bCs/>
          <w:sz w:val="32"/>
          <w:szCs w:val="32"/>
        </w:rPr>
      </w:pPr>
      <w:r w:rsidRPr="00127B73">
        <w:rPr>
          <w:rFonts w:ascii="Tahoma" w:hAnsi="Tahoma" w:cs="Tahoma"/>
          <w:b/>
          <w:bCs/>
          <w:color w:val="000000"/>
          <w:sz w:val="32"/>
          <w:szCs w:val="32"/>
        </w:rPr>
        <w:t xml:space="preserve">Nakliyesiz </w:t>
      </w:r>
      <w:r w:rsidR="00672A1C" w:rsidRPr="00127B73">
        <w:rPr>
          <w:rFonts w:ascii="Tahoma" w:hAnsi="Tahoma" w:cs="Tahoma"/>
          <w:b/>
          <w:bCs/>
          <w:color w:val="000000"/>
          <w:sz w:val="32"/>
          <w:szCs w:val="32"/>
        </w:rPr>
        <w:t>560</w:t>
      </w:r>
      <w:r w:rsidRPr="00127B73">
        <w:rPr>
          <w:rFonts w:ascii="Tahoma" w:hAnsi="Tahoma" w:cs="Tahoma"/>
          <w:b/>
          <w:bCs/>
          <w:color w:val="000000"/>
          <w:sz w:val="32"/>
          <w:szCs w:val="32"/>
        </w:rPr>
        <w:t xml:space="preserve"> €/m2 (%50 destekli bedel: </w:t>
      </w:r>
      <w:r w:rsidR="00672A1C" w:rsidRPr="00127B73">
        <w:rPr>
          <w:rFonts w:ascii="Tahoma" w:hAnsi="Tahoma" w:cs="Tahoma"/>
          <w:b/>
          <w:bCs/>
          <w:color w:val="000000"/>
          <w:sz w:val="32"/>
          <w:szCs w:val="32"/>
        </w:rPr>
        <w:t>280</w:t>
      </w:r>
      <w:r w:rsidRPr="00127B73">
        <w:rPr>
          <w:rFonts w:ascii="Tahoma" w:hAnsi="Tahoma" w:cs="Tahoma"/>
          <w:b/>
          <w:bCs/>
          <w:color w:val="000000"/>
          <w:sz w:val="32"/>
          <w:szCs w:val="32"/>
        </w:rPr>
        <w:t xml:space="preserve"> €/m2)</w:t>
      </w:r>
    </w:p>
    <w:p w:rsidR="00A85692" w:rsidRDefault="00A85692" w:rsidP="008D1815">
      <w:pPr>
        <w:pStyle w:val="GvdeMetni"/>
        <w:tabs>
          <w:tab w:val="left" w:pos="1701"/>
          <w:tab w:val="left" w:pos="2268"/>
        </w:tabs>
        <w:rPr>
          <w:rFonts w:ascii="Tahoma" w:hAnsi="Tahoma" w:cs="Tahoma"/>
          <w:b/>
          <w:bCs/>
          <w:sz w:val="26"/>
          <w:szCs w:val="26"/>
        </w:rPr>
      </w:pPr>
    </w:p>
    <w:p w:rsidR="00A17A60" w:rsidRPr="00127B73" w:rsidRDefault="00A17A60" w:rsidP="00A17A60">
      <w:pPr>
        <w:ind w:left="-180"/>
        <w:jc w:val="both"/>
        <w:rPr>
          <w:rFonts w:ascii="Tahoma" w:hAnsi="Tahoma" w:cs="Tahoma"/>
          <w:noProof/>
        </w:rPr>
      </w:pPr>
      <w:r w:rsidRPr="00A17A60">
        <w:rPr>
          <w:rFonts w:ascii="Tahoma" w:hAnsi="Tahoma" w:cs="Tahoma"/>
        </w:rPr>
        <w:t xml:space="preserve">NOT: Akdeniz İhracatçı Birlikleri, milli katılım organizasyonunun fuar desteğinden yararlandırılması için Ekonomi Bakanlığı’na başvuruda bulunmuş olup onay alması durumunda milli katılım için %50 destek uygulanacaktır. </w:t>
      </w:r>
      <w:r w:rsidR="00127B73">
        <w:rPr>
          <w:rFonts w:ascii="Tahoma" w:hAnsi="Tahoma" w:cs="Tahoma"/>
        </w:rPr>
        <w:t xml:space="preserve">Katılımcı firmaların destekten yararlanabilmesi için 2009/5 sayılı </w:t>
      </w:r>
      <w:r w:rsidR="00127B73" w:rsidRPr="00127B73">
        <w:rPr>
          <w:rFonts w:ascii="Tahoma" w:hAnsi="Tahoma" w:cs="Tahoma"/>
          <w:noProof/>
        </w:rPr>
        <w:t>Yurt Dışında Gerçekleştirilen Fuar Katılımlarının Desteklenmesine İlişkin Tebliğ’de belirtilen evrakları sunmalıdır.</w:t>
      </w:r>
      <w:r w:rsidR="00127B73">
        <w:rPr>
          <w:rFonts w:ascii="Tahoma" w:hAnsi="Tahoma" w:cs="Tahoma"/>
          <w:noProof/>
        </w:rPr>
        <w:t xml:space="preserve"> </w:t>
      </w:r>
    </w:p>
    <w:p w:rsidR="00127B73" w:rsidRPr="00A17A60" w:rsidRDefault="00127B73" w:rsidP="00A17A60">
      <w:pPr>
        <w:ind w:left="-180"/>
        <w:jc w:val="both"/>
      </w:pPr>
    </w:p>
    <w:p w:rsidR="001B5A93" w:rsidRPr="00D17132" w:rsidRDefault="001B5A93" w:rsidP="001B5A93">
      <w:pPr>
        <w:jc w:val="center"/>
        <w:rPr>
          <w:rFonts w:ascii="Tahoma" w:hAnsi="Tahoma" w:cs="Tahoma"/>
          <w:b/>
          <w:noProof/>
          <w:sz w:val="24"/>
          <w:szCs w:val="24"/>
          <w:u w:val="single"/>
        </w:rPr>
      </w:pPr>
      <w:r w:rsidRPr="00D17132">
        <w:rPr>
          <w:rFonts w:ascii="Tahoma" w:hAnsi="Tahoma" w:cs="Tahoma"/>
          <w:b/>
          <w:noProof/>
          <w:sz w:val="24"/>
          <w:szCs w:val="24"/>
          <w:u w:val="single"/>
        </w:rPr>
        <w:t>FUAR KONUSU VE SERGİLENECEK ÜRÜNLER</w:t>
      </w:r>
    </w:p>
    <w:p w:rsidR="00C8037B" w:rsidRPr="00D17132" w:rsidRDefault="00C8037B" w:rsidP="001B5A93">
      <w:pPr>
        <w:jc w:val="center"/>
        <w:rPr>
          <w:rFonts w:ascii="Tahoma" w:hAnsi="Tahoma" w:cs="Tahoma"/>
          <w:b/>
          <w:noProof/>
          <w:sz w:val="22"/>
          <w:szCs w:val="22"/>
          <w:u w:val="single"/>
        </w:rPr>
      </w:pPr>
    </w:p>
    <w:p w:rsidR="00C8037B" w:rsidRPr="00D17132" w:rsidRDefault="00C8037B" w:rsidP="00361314">
      <w:pPr>
        <w:rPr>
          <w:rFonts w:ascii="Tahoma" w:hAnsi="Tahoma" w:cs="Tahoma"/>
          <w:b/>
          <w:noProof/>
          <w:sz w:val="22"/>
          <w:szCs w:val="22"/>
          <w:u w:val="single"/>
        </w:rPr>
      </w:pPr>
      <w:r w:rsidRPr="00D17132">
        <w:rPr>
          <w:rFonts w:ascii="Tahoma" w:eastAsiaTheme="minorHAnsi" w:hAnsi="Tahoma" w:cs="Tahoma"/>
          <w:b/>
          <w:sz w:val="24"/>
          <w:szCs w:val="24"/>
          <w:lang w:eastAsia="en-US"/>
        </w:rPr>
        <w:t>Yiyecek ve İçecek</w:t>
      </w:r>
    </w:p>
    <w:p w:rsidR="00361314" w:rsidRPr="00D17132" w:rsidRDefault="00361314" w:rsidP="00361314">
      <w:pPr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D17132">
        <w:rPr>
          <w:rFonts w:ascii="Tahoma" w:hAnsi="Tahoma" w:cs="Tahoma"/>
          <w:color w:val="000000"/>
          <w:sz w:val="22"/>
          <w:szCs w:val="22"/>
          <w:lang w:eastAsia="en-US"/>
        </w:rPr>
        <w:t>Süt ve süt ürünleri, et ve et ürünleri, su ürünleri, taze meyve, sebze, kurutulmuş meyve, bakkaliye ürünleri</w:t>
      </w:r>
      <w:r w:rsidR="00D17132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r w:rsidRPr="00D17132">
        <w:rPr>
          <w:rFonts w:ascii="Tahoma" w:hAnsi="Tahoma" w:cs="Tahoma"/>
          <w:color w:val="000000"/>
          <w:sz w:val="22"/>
          <w:szCs w:val="22"/>
          <w:lang w:eastAsia="en-US"/>
        </w:rPr>
        <w:t>(kek, pirinç, yağ, şeker, çay, kahve,</w:t>
      </w:r>
      <w:r w:rsidR="00D17132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r w:rsidRPr="00D17132">
        <w:rPr>
          <w:rFonts w:ascii="Tahoma" w:hAnsi="Tahoma" w:cs="Tahoma"/>
          <w:color w:val="000000"/>
          <w:sz w:val="22"/>
          <w:szCs w:val="22"/>
          <w:lang w:eastAsia="en-US"/>
        </w:rPr>
        <w:t>…), donmuş</w:t>
      </w:r>
      <w:r w:rsidR="00D36B1B" w:rsidRPr="00D17132">
        <w:rPr>
          <w:rFonts w:ascii="Tahoma" w:hAnsi="Tahoma" w:cs="Tahoma"/>
          <w:color w:val="000000"/>
          <w:sz w:val="22"/>
          <w:szCs w:val="22"/>
          <w:lang w:eastAsia="en-US"/>
        </w:rPr>
        <w:t xml:space="preserve"> gıda</w:t>
      </w:r>
      <w:r w:rsidRPr="00D17132">
        <w:rPr>
          <w:rFonts w:ascii="Tahoma" w:hAnsi="Tahoma" w:cs="Tahoma"/>
          <w:color w:val="000000"/>
          <w:sz w:val="22"/>
          <w:szCs w:val="22"/>
          <w:lang w:eastAsia="en-US"/>
        </w:rPr>
        <w:t>, konserve gıda, pastacılık ürünleri, tatlı, çikolata, tüketime hazır gıda, özellikli gıda, sağlıklı organik gıda, kuruyemiş, dondurma, alkolsüz içecekler, gıda ve içecek malzemeleri</w:t>
      </w:r>
      <w:r w:rsidR="00C54EB6" w:rsidRPr="00D17132">
        <w:rPr>
          <w:rFonts w:ascii="Tahoma" w:hAnsi="Tahoma" w:cs="Tahoma"/>
          <w:color w:val="000000"/>
          <w:sz w:val="22"/>
          <w:szCs w:val="22"/>
          <w:lang w:eastAsia="en-US"/>
        </w:rPr>
        <w:t>…</w:t>
      </w:r>
    </w:p>
    <w:p w:rsidR="00361314" w:rsidRPr="00D17132" w:rsidRDefault="00361314" w:rsidP="00361314">
      <w:pPr>
        <w:rPr>
          <w:rFonts w:ascii="Tahoma" w:eastAsiaTheme="minorHAnsi" w:hAnsi="Tahoma" w:cs="Tahoma"/>
          <w:sz w:val="24"/>
          <w:szCs w:val="24"/>
          <w:lang w:eastAsia="en-US"/>
        </w:rPr>
      </w:pPr>
    </w:p>
    <w:p w:rsidR="00361314" w:rsidRPr="00D17132" w:rsidRDefault="00361314" w:rsidP="00361314">
      <w:pPr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D17132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İkramcılık </w:t>
      </w:r>
      <w:r w:rsidR="00C54EB6" w:rsidRPr="00D17132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Otel, Dükkan ve </w:t>
      </w:r>
      <w:hyperlink r:id="rId9" w:history="1">
        <w:r w:rsidR="00C54EB6" w:rsidRPr="00D17132">
          <w:rPr>
            <w:rFonts w:ascii="Tahoma" w:eastAsiaTheme="minorHAnsi" w:hAnsi="Tahoma" w:cs="Tahoma"/>
            <w:b/>
            <w:sz w:val="24"/>
            <w:szCs w:val="24"/>
            <w:lang w:eastAsia="en-US"/>
          </w:rPr>
          <w:t>Yiyecek İçecek</w:t>
        </w:r>
      </w:hyperlink>
      <w:r w:rsidR="00C54EB6" w:rsidRPr="00D17132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Ekipmanları</w:t>
      </w:r>
    </w:p>
    <w:p w:rsidR="00361314" w:rsidRPr="00D17132" w:rsidRDefault="00C54EB6" w:rsidP="00361314">
      <w:pPr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D17132">
        <w:rPr>
          <w:rFonts w:ascii="Tahoma" w:hAnsi="Tahoma" w:cs="Tahoma"/>
          <w:color w:val="000000"/>
          <w:sz w:val="22"/>
          <w:szCs w:val="22"/>
          <w:lang w:eastAsia="en-US"/>
        </w:rPr>
        <w:t>Y</w:t>
      </w:r>
      <w:r w:rsidR="00361314" w:rsidRPr="00D17132">
        <w:rPr>
          <w:rFonts w:ascii="Tahoma" w:hAnsi="Tahoma" w:cs="Tahoma"/>
          <w:color w:val="000000"/>
          <w:sz w:val="22"/>
          <w:szCs w:val="22"/>
          <w:lang w:eastAsia="en-US"/>
        </w:rPr>
        <w:t>emek servisi ekipmanı, yemek hizmet teknolojisi, profosyonel mutfak ekipmanı, restoran ve bar ekipmanı, ikramcılık bilgi sistemi, parakende teknolojileri, mağaza teçhizatı, ürün teşhiri, otel malzemeleri ve hizmetleri,</w:t>
      </w:r>
      <w:r w:rsidRPr="00D17132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r w:rsidR="00D17132">
        <w:rPr>
          <w:rFonts w:ascii="Tahoma" w:hAnsi="Tahoma" w:cs="Tahoma"/>
          <w:color w:val="000000"/>
          <w:sz w:val="22"/>
          <w:szCs w:val="22"/>
          <w:lang w:eastAsia="en-US"/>
        </w:rPr>
        <w:t>o</w:t>
      </w:r>
      <w:r w:rsidRPr="00D17132">
        <w:rPr>
          <w:rFonts w:ascii="Tahoma" w:hAnsi="Tahoma" w:cs="Tahoma"/>
          <w:color w:val="000000"/>
          <w:sz w:val="22"/>
          <w:szCs w:val="22"/>
          <w:lang w:eastAsia="en-US"/>
        </w:rPr>
        <w:t>tomat ve dağıtım ekipmanları…</w:t>
      </w:r>
    </w:p>
    <w:p w:rsidR="001B5A93" w:rsidRDefault="001B5A93" w:rsidP="001B5A93">
      <w:pPr>
        <w:jc w:val="center"/>
        <w:rPr>
          <w:rFonts w:ascii="Tahoma" w:hAnsi="Tahoma" w:cs="Tahoma"/>
          <w:b/>
          <w:sz w:val="22"/>
          <w:szCs w:val="22"/>
        </w:rPr>
      </w:pPr>
    </w:p>
    <w:p w:rsidR="00A85692" w:rsidRDefault="00A85692" w:rsidP="001B5A93">
      <w:pPr>
        <w:jc w:val="center"/>
        <w:rPr>
          <w:rFonts w:ascii="Tahoma" w:hAnsi="Tahoma" w:cs="Tahoma"/>
          <w:b/>
          <w:sz w:val="22"/>
          <w:szCs w:val="22"/>
        </w:rPr>
      </w:pPr>
    </w:p>
    <w:p w:rsidR="00A85692" w:rsidRDefault="00A85692" w:rsidP="001B5A93">
      <w:pPr>
        <w:jc w:val="center"/>
        <w:rPr>
          <w:rFonts w:ascii="Tahoma" w:hAnsi="Tahoma" w:cs="Tahoma"/>
          <w:b/>
          <w:sz w:val="22"/>
          <w:szCs w:val="22"/>
        </w:rPr>
      </w:pPr>
    </w:p>
    <w:p w:rsidR="00A85692" w:rsidRDefault="00A85692" w:rsidP="001B5A93">
      <w:pPr>
        <w:jc w:val="center"/>
        <w:rPr>
          <w:rFonts w:ascii="Tahoma" w:hAnsi="Tahoma" w:cs="Tahoma"/>
          <w:b/>
          <w:sz w:val="22"/>
          <w:szCs w:val="22"/>
        </w:rPr>
      </w:pPr>
    </w:p>
    <w:p w:rsidR="00A85692" w:rsidRPr="00D17132" w:rsidRDefault="00A85692" w:rsidP="001B5A93">
      <w:pPr>
        <w:jc w:val="center"/>
        <w:rPr>
          <w:rFonts w:ascii="Tahoma" w:hAnsi="Tahoma" w:cs="Tahoma"/>
          <w:b/>
          <w:sz w:val="22"/>
          <w:szCs w:val="22"/>
        </w:rPr>
      </w:pPr>
    </w:p>
    <w:p w:rsidR="001B5A93" w:rsidRPr="00D17132" w:rsidRDefault="00D17132" w:rsidP="00C03FF2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17132">
        <w:rPr>
          <w:rFonts w:ascii="Tahoma" w:hAnsi="Tahoma" w:cs="Tahoma"/>
          <w:b/>
          <w:color w:val="000000"/>
          <w:sz w:val="24"/>
          <w:szCs w:val="24"/>
        </w:rPr>
        <w:t xml:space="preserve">Katılım </w:t>
      </w:r>
      <w:r>
        <w:rPr>
          <w:rFonts w:ascii="Tahoma" w:hAnsi="Tahoma" w:cs="Tahoma"/>
          <w:b/>
          <w:color w:val="000000"/>
          <w:sz w:val="24"/>
          <w:szCs w:val="24"/>
        </w:rPr>
        <w:t>P</w:t>
      </w:r>
      <w:r w:rsidRPr="00D17132">
        <w:rPr>
          <w:rFonts w:ascii="Tahoma" w:hAnsi="Tahoma" w:cs="Tahoma"/>
          <w:b/>
          <w:color w:val="000000"/>
          <w:sz w:val="24"/>
          <w:szCs w:val="24"/>
        </w:rPr>
        <w:t xml:space="preserve">ayı </w:t>
      </w:r>
      <w:r>
        <w:rPr>
          <w:rFonts w:ascii="Tahoma" w:hAnsi="Tahoma" w:cs="Tahoma"/>
          <w:b/>
          <w:color w:val="000000"/>
          <w:sz w:val="24"/>
          <w:szCs w:val="24"/>
        </w:rPr>
        <w:t>Ü</w:t>
      </w:r>
      <w:r w:rsidRPr="00D17132">
        <w:rPr>
          <w:rFonts w:ascii="Tahoma" w:hAnsi="Tahoma" w:cs="Tahoma"/>
          <w:b/>
          <w:color w:val="000000"/>
          <w:sz w:val="24"/>
          <w:szCs w:val="24"/>
        </w:rPr>
        <w:t xml:space="preserve">cretine </w:t>
      </w:r>
      <w:r>
        <w:rPr>
          <w:rFonts w:ascii="Tahoma" w:hAnsi="Tahoma" w:cs="Tahoma"/>
          <w:b/>
          <w:color w:val="000000"/>
          <w:sz w:val="24"/>
          <w:szCs w:val="24"/>
        </w:rPr>
        <w:t>D</w:t>
      </w:r>
      <w:r w:rsidRPr="00D17132">
        <w:rPr>
          <w:rFonts w:ascii="Tahoma" w:hAnsi="Tahoma" w:cs="Tahoma"/>
          <w:b/>
          <w:color w:val="000000"/>
          <w:sz w:val="24"/>
          <w:szCs w:val="24"/>
        </w:rPr>
        <w:t xml:space="preserve">ahil </w:t>
      </w:r>
      <w:r>
        <w:rPr>
          <w:rFonts w:ascii="Tahoma" w:hAnsi="Tahoma" w:cs="Tahoma"/>
          <w:b/>
          <w:color w:val="000000"/>
          <w:sz w:val="24"/>
          <w:szCs w:val="24"/>
        </w:rPr>
        <w:t>O</w:t>
      </w:r>
      <w:r w:rsidRPr="00D17132">
        <w:rPr>
          <w:rFonts w:ascii="Tahoma" w:hAnsi="Tahoma" w:cs="Tahoma"/>
          <w:b/>
          <w:color w:val="000000"/>
          <w:sz w:val="24"/>
          <w:szCs w:val="24"/>
        </w:rPr>
        <w:t xml:space="preserve">lan </w:t>
      </w:r>
      <w:r>
        <w:rPr>
          <w:rFonts w:ascii="Tahoma" w:hAnsi="Tahoma" w:cs="Tahoma"/>
          <w:b/>
          <w:color w:val="000000"/>
          <w:sz w:val="24"/>
          <w:szCs w:val="24"/>
        </w:rPr>
        <w:t>H</w:t>
      </w:r>
      <w:r w:rsidRPr="00D17132">
        <w:rPr>
          <w:rFonts w:ascii="Tahoma" w:hAnsi="Tahoma" w:cs="Tahoma"/>
          <w:b/>
          <w:color w:val="000000"/>
          <w:sz w:val="24"/>
          <w:szCs w:val="24"/>
        </w:rPr>
        <w:t>izmetler</w:t>
      </w:r>
    </w:p>
    <w:p w:rsidR="001B5A93" w:rsidRPr="00D17132" w:rsidRDefault="001B5A93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noProof/>
          <w:szCs w:val="24"/>
        </w:rPr>
      </w:pPr>
      <w:r w:rsidRPr="00D17132">
        <w:rPr>
          <w:rFonts w:ascii="Tahoma" w:hAnsi="Tahoma" w:cs="Tahoma"/>
          <w:noProof/>
          <w:szCs w:val="24"/>
        </w:rPr>
        <w:t>Stand alanının kiralanması</w:t>
      </w:r>
    </w:p>
    <w:p w:rsidR="001B5A93" w:rsidRPr="00D17132" w:rsidRDefault="00D17132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szCs w:val="24"/>
        </w:rPr>
      </w:pPr>
      <w:r w:rsidRPr="00D17132">
        <w:rPr>
          <w:rFonts w:ascii="Tahoma" w:hAnsi="Tahoma" w:cs="Tahoma"/>
          <w:szCs w:val="24"/>
        </w:rPr>
        <w:t>İ</w:t>
      </w:r>
      <w:r w:rsidR="001B5A93" w:rsidRPr="00D17132">
        <w:rPr>
          <w:rFonts w:ascii="Tahoma" w:hAnsi="Tahoma" w:cs="Tahoma"/>
          <w:szCs w:val="24"/>
        </w:rPr>
        <w:t>nşaat ve dekorasyonu</w:t>
      </w:r>
    </w:p>
    <w:p w:rsidR="001B5A93" w:rsidRPr="00D17132" w:rsidRDefault="001B5A93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szCs w:val="24"/>
        </w:rPr>
      </w:pPr>
      <w:r w:rsidRPr="00D17132">
        <w:rPr>
          <w:rFonts w:ascii="Tahoma" w:hAnsi="Tahoma" w:cs="Tahoma"/>
          <w:szCs w:val="24"/>
        </w:rPr>
        <w:t>Ürünlerin tek yön karayolu nakliyesi</w:t>
      </w:r>
      <w:r w:rsidR="00E46283" w:rsidRPr="00D17132">
        <w:rPr>
          <w:rFonts w:ascii="Tahoma" w:hAnsi="Tahoma" w:cs="Tahoma"/>
          <w:szCs w:val="24"/>
        </w:rPr>
        <w:t xml:space="preserve"> </w:t>
      </w:r>
    </w:p>
    <w:p w:rsidR="001B5A93" w:rsidRPr="00D17132" w:rsidRDefault="001B5A93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szCs w:val="24"/>
        </w:rPr>
      </w:pPr>
      <w:r w:rsidRPr="00D17132">
        <w:rPr>
          <w:rFonts w:ascii="Tahoma" w:hAnsi="Tahoma" w:cs="Tahoma"/>
          <w:szCs w:val="24"/>
        </w:rPr>
        <w:t>İnternet bağlantısı (sınırsız)</w:t>
      </w:r>
    </w:p>
    <w:p w:rsidR="001B5A93" w:rsidRPr="00D17132" w:rsidRDefault="001B5A93" w:rsidP="001B5A93">
      <w:pPr>
        <w:pStyle w:val="GvdeMetni"/>
        <w:numPr>
          <w:ilvl w:val="0"/>
          <w:numId w:val="3"/>
        </w:numPr>
        <w:ind w:left="1440" w:hanging="180"/>
        <w:jc w:val="left"/>
        <w:rPr>
          <w:rFonts w:ascii="Tahoma" w:hAnsi="Tahoma" w:cs="Tahoma"/>
          <w:szCs w:val="24"/>
        </w:rPr>
      </w:pPr>
      <w:r w:rsidRPr="00D17132">
        <w:rPr>
          <w:rFonts w:ascii="Tahoma" w:hAnsi="Tahoma" w:cs="Tahoma"/>
          <w:szCs w:val="24"/>
        </w:rPr>
        <w:t>Katılımcı firmaların yer aldığı broşür yapılması ve fuar alanında dağıtımı</w:t>
      </w:r>
    </w:p>
    <w:p w:rsidR="001B5A93" w:rsidRPr="00D17132" w:rsidRDefault="001B5A93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szCs w:val="24"/>
        </w:rPr>
      </w:pPr>
      <w:r w:rsidRPr="00D17132">
        <w:rPr>
          <w:rFonts w:ascii="Tahoma" w:hAnsi="Tahoma" w:cs="Tahoma"/>
          <w:noProof/>
          <w:szCs w:val="24"/>
        </w:rPr>
        <w:t>Stand</w:t>
      </w:r>
      <w:r w:rsidRPr="00D17132">
        <w:rPr>
          <w:rFonts w:ascii="Tahoma" w:hAnsi="Tahoma" w:cs="Tahoma"/>
          <w:szCs w:val="24"/>
        </w:rPr>
        <w:t xml:space="preserve"> genel ve günlük temizlik hizmeti</w:t>
      </w:r>
    </w:p>
    <w:p w:rsidR="001B5A93" w:rsidRPr="00D17132" w:rsidRDefault="001B5A93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szCs w:val="24"/>
        </w:rPr>
      </w:pPr>
      <w:r w:rsidRPr="00D17132">
        <w:rPr>
          <w:rFonts w:ascii="Tahoma" w:hAnsi="Tahoma" w:cs="Tahoma"/>
          <w:noProof/>
          <w:szCs w:val="24"/>
        </w:rPr>
        <w:t xml:space="preserve">Tanıtım </w:t>
      </w:r>
      <w:r w:rsidR="00D17132" w:rsidRPr="00D17132">
        <w:rPr>
          <w:rFonts w:ascii="Tahoma" w:hAnsi="Tahoma" w:cs="Tahoma"/>
          <w:noProof/>
          <w:szCs w:val="24"/>
        </w:rPr>
        <w:t>h</w:t>
      </w:r>
      <w:r w:rsidRPr="00D17132">
        <w:rPr>
          <w:rFonts w:ascii="Tahoma" w:hAnsi="Tahoma" w:cs="Tahoma"/>
          <w:noProof/>
          <w:szCs w:val="24"/>
        </w:rPr>
        <w:t>izmetleri</w:t>
      </w:r>
    </w:p>
    <w:p w:rsidR="001B5A93" w:rsidRPr="00D17132" w:rsidRDefault="001B5A93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szCs w:val="24"/>
        </w:rPr>
      </w:pPr>
      <w:r w:rsidRPr="00D17132">
        <w:rPr>
          <w:rFonts w:ascii="Tahoma" w:hAnsi="Tahoma" w:cs="Tahoma"/>
          <w:szCs w:val="24"/>
        </w:rPr>
        <w:t>Fuar ba</w:t>
      </w:r>
      <w:r w:rsidR="00D36B1B" w:rsidRPr="00D17132">
        <w:rPr>
          <w:rFonts w:ascii="Tahoma" w:hAnsi="Tahoma" w:cs="Tahoma"/>
          <w:szCs w:val="24"/>
        </w:rPr>
        <w:t>s</w:t>
      </w:r>
      <w:r w:rsidRPr="00D17132">
        <w:rPr>
          <w:rFonts w:ascii="Tahoma" w:hAnsi="Tahoma" w:cs="Tahoma"/>
          <w:szCs w:val="24"/>
        </w:rPr>
        <w:t xml:space="preserve">ılı ve </w:t>
      </w:r>
      <w:r w:rsidRPr="00D17132">
        <w:rPr>
          <w:rFonts w:ascii="Tahoma" w:hAnsi="Tahoma" w:cs="Tahoma"/>
          <w:noProof/>
          <w:szCs w:val="24"/>
        </w:rPr>
        <w:t>online kataloğunda</w:t>
      </w:r>
      <w:r w:rsidRPr="00D17132">
        <w:rPr>
          <w:rFonts w:ascii="Tahoma" w:hAnsi="Tahoma" w:cs="Tahoma"/>
          <w:szCs w:val="24"/>
        </w:rPr>
        <w:t xml:space="preserve"> yer alma</w:t>
      </w:r>
    </w:p>
    <w:p w:rsidR="001B5A93" w:rsidRPr="00D17132" w:rsidRDefault="001B5A93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szCs w:val="24"/>
        </w:rPr>
      </w:pPr>
      <w:r w:rsidRPr="00D17132">
        <w:rPr>
          <w:rFonts w:ascii="Tahoma" w:hAnsi="Tahoma" w:cs="Tahoma"/>
          <w:szCs w:val="24"/>
        </w:rPr>
        <w:t>İkram (çay-kahve-kurabiye) hizmetleri</w:t>
      </w:r>
    </w:p>
    <w:p w:rsidR="00E46283" w:rsidRPr="00D17132" w:rsidRDefault="00E46283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szCs w:val="24"/>
        </w:rPr>
      </w:pPr>
      <w:r w:rsidRPr="00D17132">
        <w:rPr>
          <w:rFonts w:ascii="Tahoma" w:hAnsi="Tahoma" w:cs="Tahoma"/>
          <w:szCs w:val="24"/>
        </w:rPr>
        <w:t xml:space="preserve">Firma </w:t>
      </w:r>
      <w:r w:rsidR="00D17132" w:rsidRPr="00D17132">
        <w:rPr>
          <w:rFonts w:ascii="Tahoma" w:hAnsi="Tahoma" w:cs="Tahoma"/>
          <w:szCs w:val="24"/>
        </w:rPr>
        <w:t>k</w:t>
      </w:r>
      <w:r w:rsidRPr="00D17132">
        <w:rPr>
          <w:rFonts w:ascii="Tahoma" w:hAnsi="Tahoma" w:cs="Tahoma"/>
          <w:szCs w:val="24"/>
        </w:rPr>
        <w:t xml:space="preserve">ayıt </w:t>
      </w:r>
      <w:r w:rsidR="00D17132" w:rsidRPr="00D17132">
        <w:rPr>
          <w:rFonts w:ascii="Tahoma" w:hAnsi="Tahoma" w:cs="Tahoma"/>
          <w:szCs w:val="24"/>
        </w:rPr>
        <w:t>b</w:t>
      </w:r>
      <w:r w:rsidRPr="00D17132">
        <w:rPr>
          <w:rFonts w:ascii="Tahoma" w:hAnsi="Tahoma" w:cs="Tahoma"/>
          <w:szCs w:val="24"/>
        </w:rPr>
        <w:t>edeli</w:t>
      </w:r>
    </w:p>
    <w:p w:rsidR="00E46283" w:rsidRPr="00D17132" w:rsidRDefault="00E46283" w:rsidP="001B5A93">
      <w:pPr>
        <w:pStyle w:val="GvdeMetni"/>
        <w:numPr>
          <w:ilvl w:val="0"/>
          <w:numId w:val="3"/>
        </w:numPr>
        <w:ind w:left="1260" w:firstLine="0"/>
        <w:jc w:val="left"/>
        <w:rPr>
          <w:rFonts w:ascii="Tahoma" w:hAnsi="Tahoma" w:cs="Tahoma"/>
          <w:szCs w:val="24"/>
        </w:rPr>
      </w:pPr>
      <w:proofErr w:type="spellStart"/>
      <w:r w:rsidRPr="00D17132">
        <w:rPr>
          <w:rFonts w:ascii="Tahoma" w:hAnsi="Tahoma" w:cs="Tahoma"/>
          <w:szCs w:val="24"/>
        </w:rPr>
        <w:t>Web'e</w:t>
      </w:r>
      <w:proofErr w:type="spellEnd"/>
      <w:r w:rsidRPr="00D17132">
        <w:rPr>
          <w:rFonts w:ascii="Tahoma" w:hAnsi="Tahoma" w:cs="Tahoma"/>
          <w:szCs w:val="24"/>
        </w:rPr>
        <w:t xml:space="preserve"> ve </w:t>
      </w:r>
      <w:proofErr w:type="spellStart"/>
      <w:r w:rsidRPr="00D17132">
        <w:rPr>
          <w:rFonts w:ascii="Tahoma" w:hAnsi="Tahoma" w:cs="Tahoma"/>
          <w:szCs w:val="24"/>
        </w:rPr>
        <w:t>katolağa</w:t>
      </w:r>
      <w:proofErr w:type="spellEnd"/>
      <w:r w:rsidRPr="00D17132">
        <w:rPr>
          <w:rFonts w:ascii="Tahoma" w:hAnsi="Tahoma" w:cs="Tahoma"/>
          <w:szCs w:val="24"/>
        </w:rPr>
        <w:t xml:space="preserve"> giriş bedeli</w:t>
      </w:r>
    </w:p>
    <w:p w:rsidR="00E46283" w:rsidRPr="00D17132" w:rsidRDefault="00E46283" w:rsidP="00E46283">
      <w:pPr>
        <w:pStyle w:val="GvdeMetni"/>
        <w:ind w:left="1260"/>
        <w:jc w:val="left"/>
        <w:rPr>
          <w:rFonts w:ascii="Tahoma" w:hAnsi="Tahoma" w:cs="Tahoma"/>
          <w:sz w:val="22"/>
          <w:szCs w:val="22"/>
        </w:rPr>
      </w:pPr>
    </w:p>
    <w:p w:rsidR="001D426E" w:rsidRDefault="001D426E" w:rsidP="001D426E">
      <w:pPr>
        <w:pStyle w:val="GvdeMetni"/>
        <w:tabs>
          <w:tab w:val="num" w:pos="3960"/>
        </w:tabs>
        <w:jc w:val="left"/>
        <w:rPr>
          <w:rFonts w:ascii="Tahoma" w:hAnsi="Tahoma" w:cs="Tahoma"/>
          <w:b/>
          <w:color w:val="000000"/>
          <w:szCs w:val="24"/>
        </w:rPr>
      </w:pPr>
    </w:p>
    <w:p w:rsidR="001D1D80" w:rsidRPr="001D1D80" w:rsidRDefault="001D1D80" w:rsidP="001D1D80">
      <w:pPr>
        <w:tabs>
          <w:tab w:val="num" w:pos="3960"/>
        </w:tabs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D1D80">
        <w:rPr>
          <w:rFonts w:ascii="Tahoma" w:hAnsi="Tahoma" w:cs="Tahoma"/>
          <w:b/>
          <w:sz w:val="24"/>
          <w:szCs w:val="24"/>
          <w:u w:val="single"/>
        </w:rPr>
        <w:t>ÖDEME ŞEKLİ</w:t>
      </w:r>
    </w:p>
    <w:p w:rsidR="001D1D80" w:rsidRPr="001D1D80" w:rsidRDefault="001D1D80" w:rsidP="001D1D80">
      <w:pPr>
        <w:tabs>
          <w:tab w:val="num" w:pos="3960"/>
        </w:tabs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D1D80" w:rsidRDefault="001D1D80" w:rsidP="001D1D80">
      <w:pPr>
        <w:spacing w:after="120"/>
        <w:ind w:left="-180"/>
        <w:jc w:val="both"/>
        <w:rPr>
          <w:rFonts w:ascii="Tahoma" w:hAnsi="Tahoma" w:cs="Tahoma"/>
          <w:sz w:val="24"/>
          <w:szCs w:val="24"/>
        </w:rPr>
      </w:pPr>
      <w:r w:rsidRPr="001D1D80">
        <w:rPr>
          <w:rFonts w:ascii="Tahoma" w:hAnsi="Tahoma" w:cs="Tahoma"/>
          <w:sz w:val="24"/>
          <w:szCs w:val="24"/>
        </w:rPr>
        <w:t xml:space="preserve">Birliğimiz, ihracatçı firmalarımızın fuar ödeme süreçlerinde karşılaşacakları finansman yükünü hafifletme gayesi ile aşağıda detaylandırılan ödeme planını uygulayacaktır. </w:t>
      </w:r>
    </w:p>
    <w:p w:rsidR="00A17A60" w:rsidRPr="001D1D80" w:rsidRDefault="00A17A60" w:rsidP="001D1D80">
      <w:pPr>
        <w:spacing w:after="120"/>
        <w:ind w:left="-18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D1D80" w:rsidRPr="001D1D80" w:rsidRDefault="001D1D80" w:rsidP="001D1D80">
      <w:pPr>
        <w:numPr>
          <w:ilvl w:val="0"/>
          <w:numId w:val="2"/>
        </w:numPr>
        <w:tabs>
          <w:tab w:val="clear" w:pos="606"/>
          <w:tab w:val="num" w:pos="1080"/>
        </w:tabs>
        <w:ind w:left="1080"/>
        <w:jc w:val="both"/>
        <w:rPr>
          <w:rFonts w:ascii="Tahoma" w:eastAsia="MS Mincho" w:hAnsi="Tahoma" w:cs="Tahoma"/>
          <w:sz w:val="24"/>
          <w:szCs w:val="24"/>
          <w:lang w:eastAsia="ja-JP"/>
        </w:rPr>
      </w:pPr>
      <w:r w:rsidRPr="001D1D80">
        <w:rPr>
          <w:rFonts w:ascii="Tahoma" w:eastAsia="MS Mincho" w:hAnsi="Tahoma" w:cs="Tahoma"/>
          <w:sz w:val="24"/>
          <w:szCs w:val="24"/>
          <w:lang w:eastAsia="ja-JP"/>
        </w:rPr>
        <w:t xml:space="preserve">Katılım payı toplam bedelinin </w:t>
      </w:r>
      <w:r w:rsidRPr="001D1D80">
        <w:rPr>
          <w:rFonts w:ascii="Tahoma" w:eastAsia="MS Mincho" w:hAnsi="Tahoma" w:cs="Tahoma"/>
          <w:b/>
          <w:sz w:val="24"/>
          <w:szCs w:val="24"/>
          <w:lang w:eastAsia="ja-JP"/>
        </w:rPr>
        <w:t>% 50’lik</w:t>
      </w:r>
      <w:r w:rsidRPr="001D1D80">
        <w:rPr>
          <w:rFonts w:ascii="Tahoma" w:eastAsia="MS Mincho" w:hAnsi="Tahoma" w:cs="Tahoma"/>
          <w:sz w:val="24"/>
          <w:szCs w:val="24"/>
          <w:lang w:eastAsia="ja-JP"/>
        </w:rPr>
        <w:t xml:space="preserve"> bölümü </w:t>
      </w:r>
      <w:r w:rsidR="00485669">
        <w:rPr>
          <w:rFonts w:ascii="Tahoma" w:eastAsia="MS Mincho" w:hAnsi="Tahoma" w:cs="Tahoma"/>
          <w:sz w:val="24"/>
          <w:szCs w:val="24"/>
          <w:u w:val="single"/>
          <w:lang w:eastAsia="ja-JP"/>
        </w:rPr>
        <w:t>5</w:t>
      </w:r>
      <w:r w:rsidR="00A17A60">
        <w:rPr>
          <w:rFonts w:ascii="Tahoma" w:eastAsia="MS Mincho" w:hAnsi="Tahoma" w:cs="Tahoma"/>
          <w:sz w:val="24"/>
          <w:szCs w:val="24"/>
          <w:u w:val="single"/>
          <w:lang w:eastAsia="ja-JP"/>
        </w:rPr>
        <w:t xml:space="preserve"> </w:t>
      </w:r>
      <w:r w:rsidR="00485669">
        <w:rPr>
          <w:rFonts w:ascii="Tahoma" w:eastAsia="MS Mincho" w:hAnsi="Tahoma" w:cs="Tahoma"/>
          <w:sz w:val="24"/>
          <w:szCs w:val="24"/>
          <w:u w:val="single"/>
          <w:lang w:eastAsia="ja-JP"/>
        </w:rPr>
        <w:t>Nisan</w:t>
      </w:r>
      <w:r w:rsidRPr="001D1D80">
        <w:rPr>
          <w:rFonts w:ascii="Tahoma" w:eastAsia="MS Mincho" w:hAnsi="Tahoma" w:cs="Tahoma"/>
          <w:sz w:val="24"/>
          <w:szCs w:val="24"/>
          <w:u w:val="single"/>
          <w:lang w:eastAsia="ja-JP"/>
        </w:rPr>
        <w:t xml:space="preserve"> </w:t>
      </w:r>
      <w:r w:rsidR="00A17A60" w:rsidRPr="001D1D80">
        <w:rPr>
          <w:rFonts w:ascii="Tahoma" w:eastAsia="MS Mincho" w:hAnsi="Tahoma" w:cs="Tahoma"/>
          <w:sz w:val="24"/>
          <w:szCs w:val="24"/>
          <w:u w:val="single"/>
          <w:lang w:eastAsia="ja-JP"/>
        </w:rPr>
        <w:t>201</w:t>
      </w:r>
      <w:r w:rsidR="002138F0">
        <w:rPr>
          <w:rFonts w:ascii="Tahoma" w:eastAsia="MS Mincho" w:hAnsi="Tahoma" w:cs="Tahoma"/>
          <w:sz w:val="24"/>
          <w:szCs w:val="24"/>
          <w:u w:val="single"/>
          <w:lang w:eastAsia="ja-JP"/>
        </w:rPr>
        <w:t>3</w:t>
      </w:r>
      <w:r w:rsidR="00A17A60" w:rsidRPr="001D1D80">
        <w:rPr>
          <w:rFonts w:ascii="Tahoma" w:eastAsia="MS Mincho" w:hAnsi="Tahoma" w:cs="Tahoma"/>
          <w:sz w:val="24"/>
          <w:szCs w:val="24"/>
          <w:lang w:eastAsia="ja-JP"/>
        </w:rPr>
        <w:t xml:space="preserve"> </w:t>
      </w:r>
      <w:r w:rsidR="00A17A60">
        <w:rPr>
          <w:rFonts w:ascii="Tahoma" w:eastAsia="MS Mincho" w:hAnsi="Tahoma" w:cs="Tahoma"/>
          <w:sz w:val="24"/>
          <w:szCs w:val="24"/>
          <w:lang w:eastAsia="ja-JP"/>
        </w:rPr>
        <w:t>tarihinde</w:t>
      </w:r>
      <w:r w:rsidRPr="001D1D80">
        <w:rPr>
          <w:rFonts w:ascii="Tahoma" w:eastAsia="MS Mincho" w:hAnsi="Tahoma" w:cs="Tahoma"/>
          <w:sz w:val="24"/>
          <w:szCs w:val="24"/>
          <w:lang w:eastAsia="ja-JP"/>
        </w:rPr>
        <w:t xml:space="preserve"> ödenecektir.</w:t>
      </w:r>
    </w:p>
    <w:p w:rsidR="001D1D80" w:rsidRPr="001D1D80" w:rsidRDefault="001D1D80" w:rsidP="001D1D80">
      <w:pPr>
        <w:numPr>
          <w:ilvl w:val="0"/>
          <w:numId w:val="2"/>
        </w:numPr>
        <w:tabs>
          <w:tab w:val="clear" w:pos="606"/>
          <w:tab w:val="num" w:pos="1080"/>
        </w:tabs>
        <w:ind w:left="1080"/>
        <w:jc w:val="both"/>
        <w:rPr>
          <w:rFonts w:ascii="Tahoma" w:eastAsia="MS Mincho" w:hAnsi="Tahoma" w:cs="Tahoma"/>
          <w:sz w:val="24"/>
          <w:szCs w:val="24"/>
          <w:lang w:eastAsia="ja-JP"/>
        </w:rPr>
      </w:pPr>
      <w:r w:rsidRPr="001D1D80">
        <w:rPr>
          <w:rFonts w:ascii="Tahoma" w:eastAsia="MS Mincho" w:hAnsi="Tahoma" w:cs="Tahoma"/>
          <w:sz w:val="24"/>
          <w:szCs w:val="24"/>
          <w:lang w:eastAsia="ja-JP"/>
        </w:rPr>
        <w:t xml:space="preserve">Katılım payı toplam bedelinin bakiye </w:t>
      </w:r>
      <w:r w:rsidRPr="001D1D80">
        <w:rPr>
          <w:rFonts w:ascii="Tahoma" w:eastAsia="MS Mincho" w:hAnsi="Tahoma" w:cs="Tahoma"/>
          <w:b/>
          <w:sz w:val="24"/>
          <w:szCs w:val="24"/>
          <w:lang w:eastAsia="ja-JP"/>
        </w:rPr>
        <w:t>% 50’lik</w:t>
      </w:r>
      <w:r w:rsidRPr="001D1D80">
        <w:rPr>
          <w:rFonts w:ascii="Tahoma" w:eastAsia="MS Mincho" w:hAnsi="Tahoma" w:cs="Tahoma"/>
          <w:sz w:val="24"/>
          <w:szCs w:val="24"/>
          <w:lang w:eastAsia="ja-JP"/>
        </w:rPr>
        <w:t xml:space="preserve"> bölümü</w:t>
      </w:r>
      <w:r w:rsidRPr="001D1D80">
        <w:rPr>
          <w:rFonts w:ascii="Tahoma" w:hAnsi="Tahoma" w:cs="Tahoma"/>
          <w:sz w:val="24"/>
          <w:szCs w:val="24"/>
        </w:rPr>
        <w:t xml:space="preserve"> </w:t>
      </w:r>
      <w:r w:rsidR="002138F0">
        <w:rPr>
          <w:rFonts w:ascii="Tahoma" w:hAnsi="Tahoma" w:cs="Tahoma"/>
          <w:sz w:val="24"/>
          <w:szCs w:val="24"/>
          <w:u w:val="single"/>
        </w:rPr>
        <w:t>20</w:t>
      </w:r>
      <w:r w:rsidR="00A17A60" w:rsidRPr="00A17A60">
        <w:rPr>
          <w:rFonts w:ascii="Tahoma" w:hAnsi="Tahoma" w:cs="Tahoma"/>
          <w:sz w:val="24"/>
          <w:szCs w:val="24"/>
          <w:u w:val="single"/>
        </w:rPr>
        <w:t xml:space="preserve"> </w:t>
      </w:r>
      <w:r w:rsidR="002138F0">
        <w:rPr>
          <w:rFonts w:ascii="Tahoma" w:hAnsi="Tahoma" w:cs="Tahoma"/>
          <w:sz w:val="24"/>
          <w:szCs w:val="24"/>
          <w:u w:val="single"/>
        </w:rPr>
        <w:t>Nisan</w:t>
      </w:r>
      <w:r w:rsidRPr="001D1D80">
        <w:rPr>
          <w:rFonts w:ascii="Tahoma" w:hAnsi="Tahoma" w:cs="Tahoma"/>
          <w:sz w:val="24"/>
          <w:szCs w:val="24"/>
          <w:u w:val="single"/>
        </w:rPr>
        <w:t xml:space="preserve"> </w:t>
      </w:r>
      <w:r w:rsidR="00A17A60" w:rsidRPr="001D1D80">
        <w:rPr>
          <w:rFonts w:ascii="Tahoma" w:hAnsi="Tahoma" w:cs="Tahoma"/>
          <w:sz w:val="24"/>
          <w:szCs w:val="24"/>
          <w:u w:val="single"/>
        </w:rPr>
        <w:t>201</w:t>
      </w:r>
      <w:r w:rsidR="002138F0">
        <w:rPr>
          <w:rFonts w:ascii="Tahoma" w:hAnsi="Tahoma" w:cs="Tahoma"/>
          <w:sz w:val="24"/>
          <w:szCs w:val="24"/>
          <w:u w:val="single"/>
        </w:rPr>
        <w:t>3</w:t>
      </w:r>
      <w:r w:rsidR="00A17A60" w:rsidRPr="00A17A60">
        <w:rPr>
          <w:rFonts w:ascii="Tahoma" w:hAnsi="Tahoma" w:cs="Tahoma"/>
          <w:sz w:val="24"/>
          <w:szCs w:val="24"/>
        </w:rPr>
        <w:t xml:space="preserve"> tarihine</w:t>
      </w:r>
      <w:r w:rsidR="00A17A60">
        <w:rPr>
          <w:rFonts w:ascii="Tahoma" w:hAnsi="Tahoma" w:cs="Tahoma"/>
          <w:sz w:val="24"/>
          <w:szCs w:val="24"/>
          <w:u w:val="single"/>
        </w:rPr>
        <w:t xml:space="preserve"> </w:t>
      </w:r>
      <w:r w:rsidR="00A17A60">
        <w:rPr>
          <w:rFonts w:ascii="Tahoma" w:hAnsi="Tahoma" w:cs="Tahoma"/>
          <w:sz w:val="24"/>
          <w:szCs w:val="24"/>
        </w:rPr>
        <w:t>kadar</w:t>
      </w:r>
      <w:r w:rsidRPr="001D1D80">
        <w:rPr>
          <w:rFonts w:ascii="Tahoma" w:hAnsi="Tahoma" w:cs="Tahoma"/>
          <w:sz w:val="24"/>
          <w:szCs w:val="24"/>
        </w:rPr>
        <w:t xml:space="preserve"> ödenecektir. </w:t>
      </w:r>
    </w:p>
    <w:p w:rsidR="00A17A60" w:rsidRDefault="00A17A60" w:rsidP="00072AFF">
      <w:pPr>
        <w:ind w:left="-180"/>
        <w:jc w:val="both"/>
        <w:rPr>
          <w:rFonts w:ascii="Tahoma" w:hAnsi="Tahoma" w:cs="Tahoma"/>
          <w:sz w:val="24"/>
          <w:szCs w:val="24"/>
        </w:rPr>
      </w:pPr>
    </w:p>
    <w:p w:rsidR="00A17A60" w:rsidRDefault="00A17A60" w:rsidP="00072AFF">
      <w:pPr>
        <w:ind w:left="-180"/>
        <w:jc w:val="both"/>
        <w:rPr>
          <w:rFonts w:ascii="Tahoma" w:hAnsi="Tahoma" w:cs="Tahoma"/>
          <w:sz w:val="24"/>
          <w:szCs w:val="24"/>
        </w:rPr>
      </w:pPr>
    </w:p>
    <w:p w:rsidR="00A17A60" w:rsidRDefault="00A17A60" w:rsidP="00A17A60">
      <w:pPr>
        <w:spacing w:after="120"/>
        <w:ind w:left="-180"/>
        <w:jc w:val="both"/>
        <w:rPr>
          <w:rFonts w:ascii="Tahoma" w:hAnsi="Tahoma" w:cs="Tahoma"/>
          <w:b/>
          <w:noProof/>
          <w:sz w:val="24"/>
          <w:szCs w:val="24"/>
        </w:rPr>
      </w:pPr>
      <w:r w:rsidRPr="00A17A60">
        <w:rPr>
          <w:rFonts w:ascii="Tahoma" w:hAnsi="Tahoma" w:cs="Tahoma"/>
          <w:noProof/>
          <w:sz w:val="24"/>
          <w:szCs w:val="24"/>
        </w:rPr>
        <w:t>Yurt Dışında Gerçekleştirilen Fuar Katılımlarının</w:t>
      </w:r>
      <w:r>
        <w:rPr>
          <w:rFonts w:ascii="Tahoma" w:hAnsi="Tahoma" w:cs="Tahoma"/>
          <w:noProof/>
          <w:sz w:val="24"/>
          <w:szCs w:val="24"/>
        </w:rPr>
        <w:t xml:space="preserve"> </w:t>
      </w:r>
      <w:r w:rsidRPr="00A17A60">
        <w:rPr>
          <w:rFonts w:ascii="Tahoma" w:hAnsi="Tahoma" w:cs="Tahoma"/>
          <w:noProof/>
          <w:sz w:val="24"/>
          <w:szCs w:val="24"/>
        </w:rPr>
        <w:t>Desteklenmesine İlişkin Tebliğ</w:t>
      </w:r>
      <w:r>
        <w:rPr>
          <w:rFonts w:ascii="Tahoma" w:hAnsi="Tahoma" w:cs="Tahoma"/>
          <w:noProof/>
          <w:sz w:val="24"/>
          <w:szCs w:val="24"/>
        </w:rPr>
        <w:t xml:space="preserve"> </w:t>
      </w:r>
      <w:r w:rsidRPr="00A17A60">
        <w:rPr>
          <w:rFonts w:ascii="Tahoma" w:hAnsi="Tahoma" w:cs="Tahoma"/>
          <w:noProof/>
          <w:sz w:val="24"/>
          <w:szCs w:val="24"/>
        </w:rPr>
        <w:t>(2009/5)</w:t>
      </w:r>
      <w:r>
        <w:rPr>
          <w:rFonts w:ascii="Tahoma" w:hAnsi="Tahoma" w:cs="Tahoma"/>
          <w:noProof/>
          <w:sz w:val="24"/>
          <w:szCs w:val="24"/>
        </w:rPr>
        <w:t xml:space="preserve"> </w:t>
      </w:r>
      <w:r w:rsidRPr="001D1D80">
        <w:rPr>
          <w:rFonts w:ascii="Tahoma" w:hAnsi="Tahoma" w:cs="Tahoma"/>
          <w:noProof/>
          <w:sz w:val="24"/>
          <w:szCs w:val="24"/>
        </w:rPr>
        <w:t xml:space="preserve">gereğince fuar katılımcısı firma, </w:t>
      </w:r>
      <w:r w:rsidRPr="001D1D80">
        <w:rPr>
          <w:rFonts w:ascii="Tahoma" w:hAnsi="Tahoma" w:cs="Tahoma"/>
          <w:b/>
          <w:noProof/>
          <w:sz w:val="24"/>
          <w:szCs w:val="24"/>
          <w:u w:val="single"/>
        </w:rPr>
        <w:t xml:space="preserve">katılım toplam bedelinin tamamını </w:t>
      </w:r>
      <w:r w:rsidR="00D44D52">
        <w:rPr>
          <w:rFonts w:ascii="Tahoma" w:hAnsi="Tahoma" w:cs="Tahoma"/>
          <w:b/>
          <w:noProof/>
          <w:sz w:val="24"/>
          <w:szCs w:val="24"/>
          <w:u w:val="single"/>
        </w:rPr>
        <w:t xml:space="preserve">fuar öncesi </w:t>
      </w:r>
      <w:r w:rsidRPr="001D1D80">
        <w:rPr>
          <w:rFonts w:ascii="Tahoma" w:hAnsi="Tahoma" w:cs="Tahoma"/>
          <w:b/>
          <w:noProof/>
          <w:sz w:val="24"/>
          <w:szCs w:val="24"/>
          <w:u w:val="single"/>
        </w:rPr>
        <w:t xml:space="preserve">Birliğimize ödeyecek </w:t>
      </w:r>
      <w:r w:rsidRPr="001D1D80">
        <w:rPr>
          <w:rFonts w:ascii="Tahoma" w:hAnsi="Tahoma" w:cs="Tahoma"/>
          <w:noProof/>
          <w:sz w:val="24"/>
          <w:szCs w:val="24"/>
        </w:rPr>
        <w:t xml:space="preserve">ve </w:t>
      </w:r>
      <w:r w:rsidR="00D44D52">
        <w:rPr>
          <w:rFonts w:ascii="Tahoma" w:hAnsi="Tahoma" w:cs="Tahoma"/>
          <w:noProof/>
          <w:sz w:val="24"/>
          <w:szCs w:val="24"/>
        </w:rPr>
        <w:t xml:space="preserve">söz konusu Tebliğ çerçevesinde talep edilen </w:t>
      </w:r>
      <w:r w:rsidRPr="001D1D80">
        <w:rPr>
          <w:rFonts w:ascii="Tahoma" w:hAnsi="Tahoma" w:cs="Tahoma"/>
          <w:noProof/>
          <w:sz w:val="24"/>
          <w:szCs w:val="24"/>
        </w:rPr>
        <w:t>Devlet Destek evraklarını Birliğimize teslim edecek olup,</w:t>
      </w:r>
      <w:r w:rsidRPr="001D1D80"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1D1D80">
        <w:rPr>
          <w:rFonts w:ascii="Tahoma" w:hAnsi="Tahoma" w:cs="Tahoma"/>
          <w:noProof/>
          <w:sz w:val="24"/>
          <w:szCs w:val="24"/>
        </w:rPr>
        <w:t>fuar katılımına ilişkin Devlet Desteği karşılığı tutar fuar sonrasında Türkiye Cumhuriyet Merkez Bankası tarafından doğrudan firmanın banka hesabına yatırılacaktır.</w:t>
      </w:r>
      <w:r w:rsidRPr="001D1D80">
        <w:rPr>
          <w:rFonts w:ascii="Tahoma" w:hAnsi="Tahoma" w:cs="Tahoma"/>
          <w:b/>
          <w:noProof/>
          <w:sz w:val="24"/>
          <w:szCs w:val="24"/>
        </w:rPr>
        <w:t xml:space="preserve"> </w:t>
      </w:r>
    </w:p>
    <w:p w:rsidR="00A17A60" w:rsidRDefault="00A17A60" w:rsidP="00072AFF">
      <w:pPr>
        <w:ind w:left="-180"/>
        <w:jc w:val="both"/>
        <w:rPr>
          <w:rFonts w:ascii="Tahoma" w:hAnsi="Tahoma" w:cs="Tahoma"/>
          <w:sz w:val="24"/>
          <w:szCs w:val="24"/>
        </w:rPr>
      </w:pPr>
    </w:p>
    <w:p w:rsidR="00A17A60" w:rsidRDefault="00A17A60" w:rsidP="00072AFF">
      <w:pPr>
        <w:ind w:left="-180"/>
        <w:jc w:val="both"/>
        <w:rPr>
          <w:rFonts w:ascii="Tahoma" w:hAnsi="Tahoma" w:cs="Tahoma"/>
          <w:sz w:val="24"/>
          <w:szCs w:val="24"/>
        </w:rPr>
      </w:pPr>
    </w:p>
    <w:p w:rsidR="00A17A60" w:rsidRDefault="00A17A60" w:rsidP="00072AFF">
      <w:pPr>
        <w:ind w:left="-180"/>
        <w:jc w:val="both"/>
        <w:rPr>
          <w:rFonts w:ascii="Tahoma" w:hAnsi="Tahoma" w:cs="Tahoma"/>
          <w:sz w:val="24"/>
          <w:szCs w:val="24"/>
        </w:rPr>
      </w:pPr>
    </w:p>
    <w:p w:rsidR="00A17A60" w:rsidRDefault="00A17A60" w:rsidP="00072AFF">
      <w:pPr>
        <w:ind w:left="-180"/>
        <w:jc w:val="both"/>
        <w:rPr>
          <w:rFonts w:ascii="Tahoma" w:hAnsi="Tahoma" w:cs="Tahoma"/>
          <w:sz w:val="24"/>
          <w:szCs w:val="24"/>
        </w:rPr>
      </w:pPr>
    </w:p>
    <w:p w:rsidR="00A17A60" w:rsidRDefault="00A17A60" w:rsidP="00072AFF">
      <w:pPr>
        <w:ind w:left="-180"/>
        <w:jc w:val="both"/>
        <w:rPr>
          <w:rFonts w:ascii="Tahoma" w:hAnsi="Tahoma" w:cs="Tahoma"/>
          <w:sz w:val="24"/>
          <w:szCs w:val="24"/>
        </w:rPr>
      </w:pPr>
    </w:p>
    <w:p w:rsidR="000C771D" w:rsidRPr="000C771D" w:rsidRDefault="000C771D" w:rsidP="000C771D">
      <w:pPr>
        <w:ind w:left="900"/>
        <w:jc w:val="both"/>
        <w:rPr>
          <w:rFonts w:ascii="Tahoma" w:eastAsia="MS Mincho" w:hAnsi="Tahoma" w:cs="Tahoma"/>
          <w:b/>
          <w:sz w:val="24"/>
          <w:szCs w:val="24"/>
          <w:lang w:eastAsia="ja-JP"/>
        </w:rPr>
      </w:pPr>
    </w:p>
    <w:p w:rsidR="000C771D" w:rsidRPr="000C771D" w:rsidRDefault="000C771D" w:rsidP="000C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0C771D">
        <w:rPr>
          <w:rFonts w:ascii="Tahoma" w:hAnsi="Tahoma" w:cs="Tahoma"/>
          <w:b/>
          <w:sz w:val="24"/>
          <w:szCs w:val="24"/>
        </w:rPr>
        <w:t xml:space="preserve">KATILIM ve AYRINTILI BİLGİ İÇİN, </w:t>
      </w:r>
    </w:p>
    <w:p w:rsidR="000C771D" w:rsidRPr="000C771D" w:rsidRDefault="000C771D" w:rsidP="000C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0C771D">
        <w:rPr>
          <w:rFonts w:ascii="Tahoma" w:hAnsi="Tahoma" w:cs="Tahoma"/>
          <w:b/>
          <w:sz w:val="24"/>
          <w:szCs w:val="24"/>
        </w:rPr>
        <w:t xml:space="preserve">AKDENİZ İHRACATÇI BİRLİKLERİ </w:t>
      </w:r>
      <w:r>
        <w:rPr>
          <w:rFonts w:ascii="Tahoma" w:hAnsi="Tahoma" w:cs="Tahoma"/>
          <w:b/>
          <w:i/>
          <w:sz w:val="24"/>
          <w:szCs w:val="24"/>
          <w:u w:val="single"/>
        </w:rPr>
        <w:t>TARIM</w:t>
      </w:r>
      <w:r w:rsidRPr="000C771D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proofErr w:type="gramStart"/>
      <w:r w:rsidRPr="000C771D">
        <w:rPr>
          <w:rFonts w:ascii="Tahoma" w:hAnsi="Tahoma" w:cs="Tahoma"/>
          <w:b/>
          <w:i/>
          <w:sz w:val="24"/>
          <w:szCs w:val="24"/>
          <w:u w:val="single"/>
        </w:rPr>
        <w:t>ŞUBESİ</w:t>
      </w:r>
      <w:r w:rsidRPr="000C771D">
        <w:rPr>
          <w:rFonts w:ascii="Tahoma" w:hAnsi="Tahoma" w:cs="Tahoma"/>
          <w:b/>
          <w:sz w:val="24"/>
          <w:szCs w:val="24"/>
        </w:rPr>
        <w:t xml:space="preserve">  İLE</w:t>
      </w:r>
      <w:proofErr w:type="gramEnd"/>
      <w:r w:rsidRPr="000C771D">
        <w:rPr>
          <w:rFonts w:ascii="Tahoma" w:hAnsi="Tahoma" w:cs="Tahoma"/>
          <w:b/>
          <w:sz w:val="24"/>
          <w:szCs w:val="24"/>
        </w:rPr>
        <w:t xml:space="preserve"> TEMASA GEÇİNİZ</w:t>
      </w:r>
    </w:p>
    <w:p w:rsidR="000C771D" w:rsidRPr="000C771D" w:rsidRDefault="000C771D" w:rsidP="000C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Tahoma" w:hAnsi="Tahoma" w:cs="Tahoma"/>
          <w:b/>
          <w:sz w:val="24"/>
          <w:szCs w:val="24"/>
        </w:rPr>
      </w:pPr>
      <w:r w:rsidRPr="000C771D">
        <w:rPr>
          <w:rFonts w:ascii="Tahoma" w:hAnsi="Tahoma" w:cs="Tahoma"/>
          <w:b/>
          <w:sz w:val="24"/>
          <w:szCs w:val="24"/>
        </w:rPr>
        <w:t xml:space="preserve">İlgili Kişi:   </w:t>
      </w:r>
      <w:r w:rsidR="002138F0">
        <w:rPr>
          <w:rFonts w:ascii="Tahoma" w:hAnsi="Tahoma" w:cs="Tahoma"/>
          <w:b/>
          <w:sz w:val="24"/>
          <w:szCs w:val="24"/>
        </w:rPr>
        <w:t>Aybüke DOKUDUR</w:t>
      </w:r>
      <w:r w:rsidRPr="000C771D">
        <w:rPr>
          <w:rFonts w:ascii="Tahoma" w:hAnsi="Tahoma" w:cs="Tahoma"/>
          <w:b/>
          <w:sz w:val="24"/>
          <w:szCs w:val="24"/>
        </w:rPr>
        <w:t xml:space="preserve">     </w:t>
      </w:r>
    </w:p>
    <w:p w:rsidR="000C771D" w:rsidRPr="000C771D" w:rsidRDefault="000C771D" w:rsidP="000C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701"/>
          <w:tab w:val="left" w:pos="2268"/>
        </w:tabs>
        <w:ind w:firstLine="360"/>
        <w:rPr>
          <w:rFonts w:ascii="Tahoma" w:hAnsi="Tahoma" w:cs="Tahoma"/>
          <w:sz w:val="24"/>
          <w:szCs w:val="24"/>
        </w:rPr>
      </w:pPr>
      <w:r w:rsidRPr="000C771D">
        <w:rPr>
          <w:rFonts w:ascii="Tahoma" w:hAnsi="Tahoma" w:cs="Tahoma"/>
          <w:b/>
          <w:sz w:val="24"/>
          <w:szCs w:val="24"/>
        </w:rPr>
        <w:t xml:space="preserve">              E-mail : </w:t>
      </w:r>
      <w:hyperlink r:id="rId10" w:history="1">
        <w:r w:rsidR="002138F0" w:rsidRPr="00EF727A">
          <w:rPr>
            <w:rStyle w:val="Kpr"/>
            <w:rFonts w:ascii="Tahoma" w:hAnsi="Tahoma" w:cs="Tahoma"/>
            <w:b/>
            <w:sz w:val="24"/>
            <w:szCs w:val="24"/>
          </w:rPr>
          <w:t>aybukedokudur@akib.org.tr</w:t>
        </w:r>
      </w:hyperlink>
      <w:r w:rsidRPr="000C771D">
        <w:rPr>
          <w:rFonts w:ascii="Tahoma" w:hAnsi="Tahoma" w:cs="Tahoma"/>
          <w:b/>
          <w:sz w:val="24"/>
          <w:szCs w:val="24"/>
        </w:rPr>
        <w:t xml:space="preserve">         </w:t>
      </w:r>
    </w:p>
    <w:p w:rsidR="000C771D" w:rsidRPr="000C771D" w:rsidRDefault="000C771D" w:rsidP="000C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701"/>
          <w:tab w:val="left" w:pos="2268"/>
        </w:tabs>
        <w:ind w:firstLine="360"/>
        <w:rPr>
          <w:rFonts w:ascii="Tahoma" w:hAnsi="Tahoma" w:cs="Tahoma"/>
          <w:sz w:val="24"/>
          <w:szCs w:val="24"/>
        </w:rPr>
      </w:pPr>
      <w:r w:rsidRPr="000C771D">
        <w:rPr>
          <w:rFonts w:ascii="Tahoma" w:hAnsi="Tahoma" w:cs="Tahoma"/>
          <w:b/>
          <w:sz w:val="24"/>
          <w:szCs w:val="24"/>
        </w:rPr>
        <w:t xml:space="preserve">              </w:t>
      </w:r>
      <w:proofErr w:type="gramStart"/>
      <w:r w:rsidRPr="000C771D">
        <w:rPr>
          <w:rFonts w:ascii="Tahoma" w:hAnsi="Tahoma" w:cs="Tahoma"/>
          <w:b/>
          <w:sz w:val="24"/>
          <w:szCs w:val="24"/>
        </w:rPr>
        <w:t xml:space="preserve">Tel  :   </w:t>
      </w:r>
      <w:r w:rsidR="002138F0">
        <w:rPr>
          <w:rFonts w:ascii="Tahoma" w:hAnsi="Tahoma" w:cs="Tahoma"/>
          <w:b/>
          <w:sz w:val="24"/>
          <w:szCs w:val="24"/>
        </w:rPr>
        <w:t xml:space="preserve">   </w:t>
      </w:r>
      <w:r w:rsidRPr="000C771D">
        <w:rPr>
          <w:rFonts w:ascii="Tahoma" w:hAnsi="Tahoma" w:cs="Tahoma"/>
          <w:b/>
          <w:sz w:val="24"/>
          <w:szCs w:val="24"/>
        </w:rPr>
        <w:t>0324</w:t>
      </w:r>
      <w:proofErr w:type="gramEnd"/>
      <w:r w:rsidRPr="000C771D">
        <w:rPr>
          <w:rFonts w:ascii="Tahoma" w:hAnsi="Tahoma" w:cs="Tahoma"/>
          <w:b/>
          <w:sz w:val="24"/>
          <w:szCs w:val="24"/>
        </w:rPr>
        <w:t xml:space="preserve"> 325 37 37 (dahili 1</w:t>
      </w:r>
      <w:r w:rsidR="002138F0">
        <w:rPr>
          <w:rFonts w:ascii="Tahoma" w:hAnsi="Tahoma" w:cs="Tahoma"/>
          <w:b/>
          <w:sz w:val="24"/>
          <w:szCs w:val="24"/>
        </w:rPr>
        <w:t>1</w:t>
      </w:r>
      <w:r w:rsidRPr="000C771D">
        <w:rPr>
          <w:rFonts w:ascii="Tahoma" w:hAnsi="Tahoma" w:cs="Tahoma"/>
          <w:b/>
          <w:sz w:val="24"/>
          <w:szCs w:val="24"/>
        </w:rPr>
        <w:t>3</w:t>
      </w:r>
      <w:r w:rsidR="002138F0">
        <w:rPr>
          <w:rFonts w:ascii="Tahoma" w:hAnsi="Tahoma" w:cs="Tahoma"/>
          <w:b/>
          <w:sz w:val="24"/>
          <w:szCs w:val="24"/>
        </w:rPr>
        <w:t>4</w:t>
      </w:r>
      <w:r w:rsidRPr="000C771D">
        <w:rPr>
          <w:rFonts w:ascii="Tahoma" w:hAnsi="Tahoma" w:cs="Tahoma"/>
          <w:b/>
          <w:sz w:val="24"/>
          <w:szCs w:val="24"/>
        </w:rPr>
        <w:t xml:space="preserve">)  </w:t>
      </w:r>
    </w:p>
    <w:p w:rsidR="000C771D" w:rsidRPr="000C771D" w:rsidRDefault="000C771D" w:rsidP="000C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360"/>
        <w:rPr>
          <w:rFonts w:ascii="Tahoma" w:hAnsi="Tahoma" w:cs="Tahoma"/>
          <w:sz w:val="24"/>
          <w:szCs w:val="24"/>
        </w:rPr>
      </w:pPr>
      <w:r w:rsidRPr="000C771D">
        <w:rPr>
          <w:rFonts w:ascii="Tahoma" w:hAnsi="Tahoma" w:cs="Tahoma"/>
          <w:b/>
          <w:sz w:val="24"/>
          <w:szCs w:val="24"/>
        </w:rPr>
        <w:t xml:space="preserve">              Faks:  </w:t>
      </w:r>
      <w:r w:rsidR="002138F0">
        <w:rPr>
          <w:rFonts w:ascii="Tahoma" w:hAnsi="Tahoma" w:cs="Tahoma"/>
          <w:b/>
          <w:sz w:val="24"/>
          <w:szCs w:val="24"/>
        </w:rPr>
        <w:t xml:space="preserve">   </w:t>
      </w:r>
      <w:r w:rsidRPr="000C771D">
        <w:rPr>
          <w:rFonts w:ascii="Tahoma" w:hAnsi="Tahoma" w:cs="Tahoma"/>
          <w:b/>
          <w:sz w:val="24"/>
          <w:szCs w:val="24"/>
        </w:rPr>
        <w:t>0324 325 41 42</w:t>
      </w:r>
    </w:p>
    <w:p w:rsidR="000C771D" w:rsidRPr="000C771D" w:rsidRDefault="000C771D" w:rsidP="000C771D">
      <w:pPr>
        <w:ind w:firstLine="708"/>
        <w:rPr>
          <w:rFonts w:ascii="Tahoma" w:hAnsi="Tahoma" w:cs="Tahoma"/>
          <w:lang w:eastAsia="en-US"/>
        </w:rPr>
      </w:pPr>
    </w:p>
    <w:sectPr w:rsidR="000C771D" w:rsidRPr="000C771D" w:rsidSect="00086D43">
      <w:pgSz w:w="11906" w:h="16838"/>
      <w:pgMar w:top="360" w:right="1106" w:bottom="18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D3A"/>
    <w:multiLevelType w:val="hybridMultilevel"/>
    <w:tmpl w:val="DA5CB3C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E3501"/>
    <w:multiLevelType w:val="hybridMultilevel"/>
    <w:tmpl w:val="32AC66DE"/>
    <w:lvl w:ilvl="0" w:tplc="E99E00E4">
      <w:start w:val="1"/>
      <w:numFmt w:val="upperRoman"/>
      <w:pStyle w:val="StyleHeading4LeftLinespacingDouble"/>
      <w:lvlText w:val="%1."/>
      <w:lvlJc w:val="right"/>
      <w:pPr>
        <w:tabs>
          <w:tab w:val="num" w:pos="606"/>
        </w:tabs>
        <w:ind w:left="606" w:hanging="180"/>
      </w:pPr>
      <w:rPr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93"/>
    <w:rsid w:val="00072AFF"/>
    <w:rsid w:val="00086D43"/>
    <w:rsid w:val="000C771D"/>
    <w:rsid w:val="000E6743"/>
    <w:rsid w:val="00127B73"/>
    <w:rsid w:val="001A525A"/>
    <w:rsid w:val="001B5A93"/>
    <w:rsid w:val="001D1D80"/>
    <w:rsid w:val="001D2A40"/>
    <w:rsid w:val="001D426E"/>
    <w:rsid w:val="001E5C21"/>
    <w:rsid w:val="001E6711"/>
    <w:rsid w:val="001E79A5"/>
    <w:rsid w:val="002138F0"/>
    <w:rsid w:val="00361314"/>
    <w:rsid w:val="003D79E3"/>
    <w:rsid w:val="00475E79"/>
    <w:rsid w:val="00485669"/>
    <w:rsid w:val="00502617"/>
    <w:rsid w:val="00536084"/>
    <w:rsid w:val="00634FAA"/>
    <w:rsid w:val="00672A1C"/>
    <w:rsid w:val="006C6F4E"/>
    <w:rsid w:val="007C7248"/>
    <w:rsid w:val="00865E23"/>
    <w:rsid w:val="008D1815"/>
    <w:rsid w:val="009E3E4B"/>
    <w:rsid w:val="00A17A60"/>
    <w:rsid w:val="00A85692"/>
    <w:rsid w:val="00B35744"/>
    <w:rsid w:val="00B70B69"/>
    <w:rsid w:val="00C03FF2"/>
    <w:rsid w:val="00C45A2C"/>
    <w:rsid w:val="00C54EB6"/>
    <w:rsid w:val="00C77E0A"/>
    <w:rsid w:val="00C8037B"/>
    <w:rsid w:val="00C8629C"/>
    <w:rsid w:val="00CC6258"/>
    <w:rsid w:val="00D17132"/>
    <w:rsid w:val="00D36B1B"/>
    <w:rsid w:val="00D44D52"/>
    <w:rsid w:val="00E03749"/>
    <w:rsid w:val="00E46283"/>
    <w:rsid w:val="00F678E3"/>
    <w:rsid w:val="00FB7B53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1B5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B5A9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1B5A9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B5A9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rsid w:val="001B5A93"/>
    <w:rPr>
      <w:color w:val="0000FF"/>
      <w:u w:val="single"/>
    </w:rPr>
  </w:style>
  <w:style w:type="paragraph" w:customStyle="1" w:styleId="StyleHeading4LeftLinespacingDouble">
    <w:name w:val="Style Heading 4 + Left Line spacing:  Double"/>
    <w:basedOn w:val="Normal"/>
    <w:rsid w:val="001B5A93"/>
    <w:pPr>
      <w:numPr>
        <w:numId w:val="1"/>
      </w:numPr>
      <w:tabs>
        <w:tab w:val="clear" w:pos="606"/>
        <w:tab w:val="num" w:pos="1080"/>
      </w:tabs>
      <w:ind w:left="1080"/>
    </w:pPr>
  </w:style>
  <w:style w:type="paragraph" w:customStyle="1" w:styleId="Biem1">
    <w:name w:val="Biçem1"/>
    <w:basedOn w:val="Normal"/>
    <w:rsid w:val="001B5A93"/>
    <w:pPr>
      <w:jc w:val="both"/>
    </w:pPr>
    <w:rPr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9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horttext">
    <w:name w:val="short_text"/>
    <w:basedOn w:val="VarsaylanParagrafYazTipi"/>
    <w:rsid w:val="00361314"/>
  </w:style>
  <w:style w:type="character" w:customStyle="1" w:styleId="hps">
    <w:name w:val="hps"/>
    <w:basedOn w:val="VarsaylanParagrafYazTipi"/>
    <w:rsid w:val="0036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1B5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B5A9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1B5A9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B5A9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rsid w:val="001B5A93"/>
    <w:rPr>
      <w:color w:val="0000FF"/>
      <w:u w:val="single"/>
    </w:rPr>
  </w:style>
  <w:style w:type="paragraph" w:customStyle="1" w:styleId="StyleHeading4LeftLinespacingDouble">
    <w:name w:val="Style Heading 4 + Left Line spacing:  Double"/>
    <w:basedOn w:val="Normal"/>
    <w:rsid w:val="001B5A93"/>
    <w:pPr>
      <w:numPr>
        <w:numId w:val="1"/>
      </w:numPr>
      <w:tabs>
        <w:tab w:val="clear" w:pos="606"/>
        <w:tab w:val="num" w:pos="1080"/>
      </w:tabs>
      <w:ind w:left="1080"/>
    </w:pPr>
  </w:style>
  <w:style w:type="paragraph" w:customStyle="1" w:styleId="Biem1">
    <w:name w:val="Biçem1"/>
    <w:basedOn w:val="Normal"/>
    <w:rsid w:val="001B5A93"/>
    <w:pPr>
      <w:jc w:val="both"/>
    </w:pPr>
    <w:rPr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9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horttext">
    <w:name w:val="short_text"/>
    <w:basedOn w:val="VarsaylanParagrafYazTipi"/>
    <w:rsid w:val="00361314"/>
  </w:style>
  <w:style w:type="character" w:customStyle="1" w:styleId="hps">
    <w:name w:val="hps"/>
    <w:basedOn w:val="VarsaylanParagrafYazTipi"/>
    <w:rsid w:val="0036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44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ybukedokudur@akib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eng.com/search/yiyecek%20i%c3%a7ece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Nurettin Barutcu</dc:creator>
  <cp:lastModifiedBy>Aybuke Dokudur</cp:lastModifiedBy>
  <cp:revision>2</cp:revision>
  <cp:lastPrinted>2011-11-25T15:22:00Z</cp:lastPrinted>
  <dcterms:created xsi:type="dcterms:W3CDTF">2013-03-13T07:32:00Z</dcterms:created>
  <dcterms:modified xsi:type="dcterms:W3CDTF">2013-03-13T07:32:00Z</dcterms:modified>
</cp:coreProperties>
</file>